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174" w:rsidRDefault="00A11A2B">
      <w:pPr>
        <w:jc w:val="center"/>
        <w:rPr>
          <w:rFonts w:eastAsia="Times New Roman" w:cs="Times New Roman"/>
          <w:b/>
          <w:bCs/>
          <w:color w:val="000000"/>
          <w:sz w:val="24"/>
          <w:lang w:eastAsia="fr-BE"/>
        </w:rPr>
      </w:pPr>
      <w:r>
        <w:rPr>
          <w:rFonts w:eastAsia="Times New Roman" w:cs="Times New Roman"/>
          <w:b/>
          <w:bCs/>
          <w:color w:val="000000"/>
          <w:sz w:val="24"/>
          <w:lang w:eastAsia="fr-BE"/>
        </w:rPr>
        <w:t>Province du Brabant Wallon</w:t>
      </w:r>
    </w:p>
    <w:p w:rsidR="00B91174" w:rsidRDefault="00A11A2B">
      <w:pPr>
        <w:jc w:val="center"/>
        <w:rPr>
          <w:rFonts w:eastAsia="Times New Roman" w:cs="Times New Roman"/>
          <w:b/>
          <w:bCs/>
          <w:color w:val="000000"/>
          <w:sz w:val="24"/>
          <w:lang w:eastAsia="fr-BE"/>
        </w:rPr>
      </w:pPr>
      <w:r>
        <w:rPr>
          <w:rFonts w:eastAsia="Times New Roman" w:cs="Times New Roman"/>
          <w:b/>
          <w:bCs/>
          <w:color w:val="000000"/>
          <w:sz w:val="24"/>
          <w:lang w:eastAsia="fr-BE"/>
        </w:rPr>
        <w:t>Arrondissement de Nivelles</w:t>
      </w:r>
    </w:p>
    <w:p w:rsidR="00B91174" w:rsidRDefault="00A11A2B">
      <w:pPr>
        <w:jc w:val="center"/>
        <w:rPr>
          <w:rFonts w:eastAsia="Times New Roman" w:cs="Times New Roman"/>
          <w:b/>
          <w:bCs/>
          <w:caps/>
          <w:color w:val="000000"/>
          <w:sz w:val="24"/>
          <w:lang w:eastAsia="fr-BE"/>
        </w:rPr>
      </w:pPr>
      <w:r>
        <w:rPr>
          <w:rFonts w:eastAsia="Times New Roman" w:cs="Times New Roman"/>
          <w:b/>
          <w:bCs/>
          <w:caps/>
          <w:color w:val="000000"/>
          <w:sz w:val="24"/>
          <w:lang w:eastAsia="fr-BE"/>
        </w:rPr>
        <w:t>Commune de CHASTRE</w:t>
      </w:r>
    </w:p>
    <w:p w:rsidR="00B91174" w:rsidRDefault="00B91174">
      <w:pPr>
        <w:rPr>
          <w:rFonts w:eastAsia="Times New Roman" w:cs="Times New Roman"/>
          <w:b/>
          <w:bCs/>
          <w:sz w:val="24"/>
          <w:lang w:eastAsia="fr-BE"/>
        </w:rPr>
      </w:pPr>
    </w:p>
    <w:p w:rsidR="00B91174" w:rsidRDefault="00A11A2B">
      <w:pPr>
        <w:jc w:val="center"/>
        <w:rPr>
          <w:rFonts w:eastAsia="Times New Roman" w:cs="Times New Roman"/>
          <w:b/>
          <w:bCs/>
          <w:sz w:val="24"/>
          <w:u w:val="single"/>
          <w:lang w:eastAsia="fr-BE"/>
        </w:rPr>
      </w:pPr>
      <w:r>
        <w:rPr>
          <w:rFonts w:eastAsia="Times New Roman" w:cs="Times New Roman"/>
          <w:b/>
          <w:bCs/>
          <w:sz w:val="24"/>
          <w:u w:val="single"/>
          <w:lang w:eastAsia="fr-BE"/>
        </w:rPr>
        <w:t>Séance du Conseil communal du 25 avril 2023</w:t>
      </w:r>
    </w:p>
    <w:p w:rsidR="00B91174" w:rsidRDefault="00B91174">
      <w:pPr>
        <w:rPr>
          <w:rFonts w:eastAsia="Times New Roman" w:cs="Times New Roman"/>
          <w:b/>
          <w:bCs/>
          <w:sz w:val="24"/>
          <w:lang w:eastAsia="fr-BE"/>
        </w:rPr>
      </w:pPr>
    </w:p>
    <w:tbl>
      <w:tblPr>
        <w:tblW w:w="9072" w:type="dxa"/>
        <w:tblInd w:w="-113" w:type="dxa"/>
        <w:tblLayout w:type="fixed"/>
        <w:tblLook w:val="0000" w:firstRow="0" w:lastRow="0" w:firstColumn="0" w:lastColumn="0" w:noHBand="0" w:noVBand="0"/>
      </w:tblPr>
      <w:tblGrid>
        <w:gridCol w:w="1664"/>
        <w:gridCol w:w="7408"/>
      </w:tblGrid>
      <w:tr w:rsidR="00B91174">
        <w:tc>
          <w:tcPr>
            <w:tcW w:w="1664" w:type="dxa"/>
          </w:tcPr>
          <w:p w:rsidR="00B91174" w:rsidRDefault="00A11A2B">
            <w:pPr>
              <w:rPr>
                <w:rFonts w:eastAsia="Times New Roman" w:cs="Times New Roman"/>
                <w:b/>
                <w:bCs/>
                <w:i/>
                <w:iCs/>
                <w:color w:val="000000"/>
                <w:szCs w:val="22"/>
                <w:u w:val="single"/>
                <w:lang w:eastAsia="fr-BE"/>
              </w:rPr>
            </w:pPr>
            <w:r>
              <w:rPr>
                <w:rFonts w:eastAsia="Times New Roman" w:cs="Times New Roman"/>
                <w:b/>
                <w:bCs/>
                <w:i/>
                <w:iCs/>
                <w:color w:val="000000"/>
                <w:szCs w:val="22"/>
                <w:u w:val="single"/>
                <w:lang w:eastAsia="fr-BE"/>
              </w:rPr>
              <w:t>Présents :</w:t>
            </w:r>
          </w:p>
        </w:tc>
        <w:tc>
          <w:tcPr>
            <w:tcW w:w="7408" w:type="dxa"/>
          </w:tcPr>
          <w:p w:rsidR="00B91174" w:rsidRDefault="00A11A2B">
            <w:pPr>
              <w:pStyle w:val="mltAssembly"/>
            </w:pPr>
            <w:r>
              <w:t>RYCKMANS Hélène, Présidente du Conseil</w:t>
            </w:r>
            <w:r>
              <w:br/>
              <w:t>CHAMPAGNE Thierry, Bourgmestre</w:t>
            </w:r>
            <w:r>
              <w:br/>
              <w:t xml:space="preserve">BRISON Christine, COLIN Stéphane, THIRY Jean-Marie, </w:t>
            </w:r>
            <w:r>
              <w:t>CARDOEN Frédéric, Echevins</w:t>
            </w:r>
            <w:r>
              <w:br/>
              <w:t>COLOT Jacqueline, Présidente du CPAS</w:t>
            </w:r>
            <w:r>
              <w:br/>
              <w:t>JOSSART Claude, CORDY Michel, PIERRE Michel, HENKART Thierry, BABOUHOT Philippe, ZOUGAGH Hicham, DEWITTE Nicolas, LEFRANCQ Bérengère, FERRIERE Anne, FOCROULLE Jacqueline, BEELEN Benoît, VANSTE</w:t>
            </w:r>
            <w:r>
              <w:t>ELANDT Bernard, Geneviève WARNANT,Conseillers communaux</w:t>
            </w:r>
            <w:r>
              <w:br/>
              <w:t>VAN MEENSEL Cécile, Directrice générale ff</w:t>
            </w:r>
          </w:p>
          <w:p w:rsidR="00B91174" w:rsidRDefault="00B91174">
            <w:pPr>
              <w:rPr>
                <w:rFonts w:eastAsia="Times New Roman" w:cs="Times New Roman"/>
                <w:b/>
                <w:bCs/>
                <w:i/>
                <w:iCs/>
                <w:szCs w:val="22"/>
                <w:lang w:eastAsia="fr-BE"/>
              </w:rPr>
            </w:pPr>
          </w:p>
        </w:tc>
      </w:tr>
    </w:tbl>
    <w:p w:rsidR="00B91174" w:rsidRDefault="00B91174">
      <w:pPr>
        <w:rPr>
          <w:rFonts w:eastAsia="Times New Roman" w:cs="Times New Roman"/>
          <w:b/>
          <w:bCs/>
          <w:color w:val="000000"/>
          <w:sz w:val="24"/>
          <w:lang w:eastAsia="fr-BE"/>
        </w:rPr>
      </w:pPr>
    </w:p>
    <w:p w:rsidR="00B91174" w:rsidRDefault="00A11A2B">
      <w:pPr>
        <w:rPr>
          <w:rFonts w:eastAsia="Times New Roman" w:cs="Times New Roman"/>
          <w:b/>
          <w:bCs/>
          <w:color w:val="000000"/>
          <w:sz w:val="24"/>
          <w:lang w:eastAsia="fr-BE"/>
        </w:rPr>
      </w:pPr>
      <w:r>
        <w:rPr>
          <w:rFonts w:eastAsia="Times New Roman" w:cs="Times New Roman"/>
          <w:b/>
          <w:bCs/>
          <w:color w:val="000000"/>
          <w:sz w:val="24"/>
          <w:lang w:eastAsia="fr-BE"/>
        </w:rPr>
        <w:t>Madame la présidente ouvre la séance à 19h00.</w:t>
      </w:r>
    </w:p>
    <w:p w:rsidR="00B91174" w:rsidRDefault="00B91174">
      <w:pPr>
        <w:jc w:val="center"/>
        <w:rPr>
          <w:sz w:val="24"/>
        </w:rPr>
      </w:pPr>
    </w:p>
    <w:p w:rsidR="00B91174" w:rsidRDefault="00A11A2B">
      <w:pPr>
        <w:pStyle w:val="xeq1pod"/>
      </w:pPr>
      <w:r>
        <w:t xml:space="preserve">Préalablement à l'examen des points inscrits à l'ordre du jour, Madame Hélène RYCKMANS, Présidente procède </w:t>
      </w:r>
      <w:r>
        <w:t>de façon aléatoire au tirage au sort à la désignation du membre du Conseil qui votera le premier.</w:t>
      </w:r>
    </w:p>
    <w:p w:rsidR="00B91174" w:rsidRDefault="00A11A2B">
      <w:pPr>
        <w:pStyle w:val="xeq1pod"/>
      </w:pPr>
      <w:r>
        <w:t>Ce tirage détermine qu'il s'agit de Jean-Marie THIRY</w:t>
      </w:r>
    </w:p>
    <w:p w:rsidR="00B91174" w:rsidRDefault="00A11A2B">
      <w:pPr>
        <w:pStyle w:val="xeq1pod"/>
      </w:pPr>
      <w:r>
        <w:t>En application de l'article L1122-27 du Code de la Démocratie Locale et de la Décentralis.ation qui dispo</w:t>
      </w:r>
      <w:r>
        <w:t>se que le président du Conseil vote en dernier lieu, les autres membres du Conseil voteront donc à la suite de Jean-Marie THIRY</w:t>
      </w:r>
    </w:p>
    <w:p w:rsidR="00B91174" w:rsidRDefault="00B91174">
      <w:pPr>
        <w:pBdr>
          <w:bottom w:val="single" w:sz="2" w:space="1" w:color="000000"/>
        </w:pBdr>
        <w:rPr>
          <w:sz w:val="24"/>
        </w:rPr>
      </w:pPr>
    </w:p>
    <w:p w:rsidR="00B91174" w:rsidRDefault="00B91174">
      <w:pPr>
        <w:rPr>
          <w:sz w:val="24"/>
        </w:rPr>
      </w:pPr>
    </w:p>
    <w:p w:rsidR="00B91174" w:rsidRDefault="00A11A2B">
      <w:pPr>
        <w:rPr>
          <w:b/>
          <w:bCs/>
          <w:i/>
          <w:iCs/>
          <w:sz w:val="24"/>
          <w:u w:val="single"/>
        </w:rPr>
      </w:pPr>
      <w:r>
        <w:rPr>
          <w:b/>
          <w:bCs/>
          <w:i/>
          <w:iCs/>
          <w:sz w:val="24"/>
          <w:u w:val="single"/>
        </w:rPr>
        <w:t>Séance publique</w:t>
      </w:r>
    </w:p>
    <w:p w:rsidR="00B91174" w:rsidRDefault="00B91174">
      <w:pPr>
        <w:rPr>
          <w:b/>
          <w:bCs/>
          <w:i/>
          <w:iCs/>
          <w:sz w:val="24"/>
          <w:u w:val="single"/>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Secrétariat communal</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1. IMIO - Convocation à l'Assemblée générale du 23 mai 2023 - Points portés à l'ordre </w:t>
      </w:r>
      <w:r>
        <w:rPr>
          <w:rFonts w:cs="Verdana"/>
          <w:b/>
          <w:bCs/>
          <w:sz w:val="24"/>
          <w:szCs w:val="24"/>
        </w:rPr>
        <w:t>du jour - Approbation/jb</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2pod"/>
      </w:pPr>
      <w:r>
        <w:t>- Vu le code de la démocratie et de la décentralisation et plus particulièrement les articles</w:t>
      </w:r>
    </w:p>
    <w:p w:rsidR="00B91174" w:rsidRDefault="00A11A2B">
      <w:pPr>
        <w:pStyle w:val="xeq2pod"/>
      </w:pPr>
      <w:r>
        <w:t>1523-1 à L1523 – 27 relatifs aux intercommunales ;</w:t>
      </w:r>
    </w:p>
    <w:p w:rsidR="00B91174" w:rsidRDefault="00A11A2B">
      <w:pPr>
        <w:pStyle w:val="xeq2pod"/>
      </w:pPr>
      <w:r>
        <w:t>- Vu la prise de participation de la Commune de Chastre à l'intercommunale de mutuali</w:t>
      </w:r>
      <w:r>
        <w:t>sation en matière informatique et organisationnelle (IMIO) ;</w:t>
      </w:r>
    </w:p>
    <w:p w:rsidR="00B91174" w:rsidRDefault="00A11A2B">
      <w:pPr>
        <w:pStyle w:val="xeq2pod"/>
      </w:pPr>
      <w:r>
        <w:t>- Considérant que la Commune a été convoquée à participer à l'assemblée générale d'IMIO du 23 mai 2023 par lettre datée du 15 mars 2023 ;</w:t>
      </w:r>
    </w:p>
    <w:p w:rsidR="00B91174" w:rsidRDefault="00A11A2B">
      <w:pPr>
        <w:pStyle w:val="xeq2pod"/>
      </w:pPr>
      <w:r>
        <w:t>- Considérant que l’Assemblée générale du premier semestr</w:t>
      </w:r>
      <w:r>
        <w:t>e doit avoir lieu, avant la fin du mois de juin conformément à l’article L1523-13 – paragraphe 4 du Code de la démocratie locale et de la décentralisation ;</w:t>
      </w:r>
    </w:p>
    <w:p w:rsidR="00B91174" w:rsidRDefault="00A11A2B">
      <w:pPr>
        <w:pStyle w:val="xeq2pod"/>
      </w:pPr>
      <w:r>
        <w:t xml:space="preserve">- Considérant que la Commune doit être représentée à l’Assemblée générale de l'intercommunale IMIO </w:t>
      </w:r>
      <w:r>
        <w:t>par cinq délégués, désignés à la proportionnelle, trois au moins représentants la majorité du conseil communal/de l’action sociale/provincial ;</w:t>
      </w:r>
    </w:p>
    <w:p w:rsidR="00B91174" w:rsidRDefault="00A11A2B">
      <w:pPr>
        <w:pStyle w:val="xeq2pod"/>
      </w:pPr>
      <w:r>
        <w:t xml:space="preserve">Qu’il convient donc de définir clairement le mandat qui sera confié à ces cinq délégués représentant la Commune </w:t>
      </w:r>
      <w:r>
        <w:t>à l’Assemblée générale de l’intercommunale IMIO du 23 mai</w:t>
      </w:r>
    </w:p>
    <w:p w:rsidR="00B91174" w:rsidRDefault="00A11A2B">
      <w:pPr>
        <w:pStyle w:val="xeq2pod"/>
      </w:pPr>
      <w:r>
        <w:t>2023 ;</w:t>
      </w:r>
    </w:p>
    <w:p w:rsidR="00B91174" w:rsidRDefault="00A11A2B">
      <w:pPr>
        <w:pStyle w:val="xeq2pod"/>
      </w:pPr>
      <w:r>
        <w:t>- Que le Conseil doit se prononcer sur les points de l’ordre du jour de l’Assemblée générale adressés par l’intercommunale ;</w:t>
      </w:r>
    </w:p>
    <w:p w:rsidR="00B91174" w:rsidRDefault="00A11A2B">
      <w:pPr>
        <w:pStyle w:val="xeq2pod"/>
      </w:pPr>
      <w:r>
        <w:lastRenderedPageBreak/>
        <w:t>- Considérant que l'ordre du jour porte sur :</w:t>
      </w:r>
    </w:p>
    <w:p w:rsidR="00B91174" w:rsidRDefault="00A11A2B" w:rsidP="00A11A2B">
      <w:pPr>
        <w:pStyle w:val="xeq3pod"/>
        <w:numPr>
          <w:ilvl w:val="0"/>
          <w:numId w:val="5"/>
        </w:numPr>
        <w:tabs>
          <w:tab w:val="clear" w:pos="922"/>
          <w:tab w:val="left" w:pos="0"/>
        </w:tabs>
      </w:pPr>
      <w:r>
        <w:t>Présentation et appr</w:t>
      </w:r>
      <w:r>
        <w:t>obation des comptes 2022 et du rapport de gestion du Conseil d'Administration ;</w:t>
      </w:r>
    </w:p>
    <w:p w:rsidR="00B91174" w:rsidRDefault="00A11A2B">
      <w:pPr>
        <w:pStyle w:val="xeq3pod"/>
        <w:tabs>
          <w:tab w:val="clear" w:pos="922"/>
          <w:tab w:val="left" w:pos="0"/>
        </w:tabs>
      </w:pPr>
      <w:r>
        <w:t>Présentation du rapport du Collège des contrôleurs aux comptes ;</w:t>
      </w:r>
    </w:p>
    <w:p w:rsidR="00B91174" w:rsidRDefault="00A11A2B">
      <w:pPr>
        <w:pStyle w:val="xeq3pod"/>
        <w:tabs>
          <w:tab w:val="clear" w:pos="922"/>
          <w:tab w:val="left" w:pos="0"/>
        </w:tabs>
      </w:pPr>
      <w:r>
        <w:t>Décharge aux administrateurs ;</w:t>
      </w:r>
    </w:p>
    <w:p w:rsidR="00B91174" w:rsidRDefault="00A11A2B">
      <w:pPr>
        <w:pStyle w:val="xeq3pod"/>
        <w:tabs>
          <w:tab w:val="clear" w:pos="922"/>
          <w:tab w:val="left" w:pos="0"/>
        </w:tabs>
      </w:pPr>
      <w:r>
        <w:t>Décharge aux membres du collège des contrôleurs aux comptes.</w:t>
      </w:r>
    </w:p>
    <w:p w:rsidR="00B91174" w:rsidRDefault="00A11A2B">
      <w:pPr>
        <w:pStyle w:val="xeq2pod"/>
      </w:pPr>
      <w:r>
        <w:t>- Considérant que l</w:t>
      </w:r>
      <w:r>
        <w:t>es points précités sont de la compétence de l’Assemblée Générale et ce conformément aux statuts de l’intercommunale IMIO.</w:t>
      </w:r>
    </w:p>
    <w:p w:rsidR="00B91174" w:rsidRDefault="00A11A2B">
      <w:pPr>
        <w:pStyle w:val="xeq2pod"/>
      </w:pPr>
      <w:r>
        <w:t>Sur proposition du Collège communal,</w:t>
      </w:r>
    </w:p>
    <w:p w:rsidR="00B91174" w:rsidRDefault="00A11A2B">
      <w:pPr>
        <w:pStyle w:val="xeq2pod"/>
      </w:pPr>
      <w:r>
        <w:t>Après en avoir délibéré,</w:t>
      </w:r>
    </w:p>
    <w:p w:rsidR="00B91174" w:rsidRDefault="00B91174">
      <w:pPr>
        <w:rPr>
          <w:sz w:val="24"/>
        </w:rPr>
      </w:pPr>
    </w:p>
    <w:p w:rsidR="00B91174" w:rsidRDefault="00A11A2B">
      <w:pPr>
        <w:pStyle w:val="xeq2pod"/>
      </w:pPr>
      <w:r>
        <w:rPr>
          <w:rStyle w:val="xeq4pod"/>
        </w:rPr>
        <w:t xml:space="preserve">DECIDE </w:t>
      </w:r>
      <w:r>
        <w:t>à l'unanimité :</w:t>
      </w:r>
    </w:p>
    <w:p w:rsidR="00B91174" w:rsidRDefault="00A11A2B">
      <w:pPr>
        <w:pStyle w:val="xeq2pod"/>
      </w:pPr>
      <w:r>
        <w:t xml:space="preserve">D’approuver aux majorités ci-après les points </w:t>
      </w:r>
      <w:r>
        <w:t>portés à l'ordre du jour de l'Assemblée générale d'IMIO du 23 mai 2023 qui nécessitent un vote.</w:t>
      </w:r>
    </w:p>
    <w:p w:rsidR="00B91174" w:rsidRDefault="00A11A2B">
      <w:pPr>
        <w:pStyle w:val="xeq2pod"/>
      </w:pPr>
      <w:r>
        <w:rPr>
          <w:rStyle w:val="xeq4pod"/>
        </w:rPr>
        <w:t xml:space="preserve">Article 1. - </w:t>
      </w:r>
      <w:r>
        <w:t>par * voix pour, * voix contre et * abstentions,</w:t>
      </w:r>
    </w:p>
    <w:p w:rsidR="00B91174" w:rsidRDefault="00A11A2B">
      <w:pPr>
        <w:pStyle w:val="xeq2pod"/>
      </w:pPr>
      <w:r>
        <w:t>D'approuver l’ordre du jour dont les points concernent :</w:t>
      </w:r>
    </w:p>
    <w:tbl>
      <w:tblPr>
        <w:tblW w:w="5000" w:type="pct"/>
        <w:tblLayout w:type="fixed"/>
        <w:tblCellMar>
          <w:left w:w="0" w:type="dxa"/>
          <w:right w:w="0" w:type="dxa"/>
        </w:tblCellMar>
        <w:tblLook w:val="0000" w:firstRow="0" w:lastRow="0" w:firstColumn="0" w:lastColumn="0" w:noHBand="0" w:noVBand="0"/>
      </w:tblPr>
      <w:tblGrid>
        <w:gridCol w:w="3776"/>
        <w:gridCol w:w="1973"/>
        <w:gridCol w:w="1947"/>
        <w:gridCol w:w="1376"/>
      </w:tblGrid>
      <w:tr w:rsidR="00B91174">
        <w:tc>
          <w:tcPr>
            <w:tcW w:w="3776" w:type="dxa"/>
          </w:tcPr>
          <w:p w:rsidR="00B91174" w:rsidRDefault="00A11A2B">
            <w:pPr>
              <w:pStyle w:val="xeq6pod"/>
            </w:pPr>
            <w:r>
              <w:t> </w:t>
            </w:r>
          </w:p>
        </w:tc>
        <w:tc>
          <w:tcPr>
            <w:tcW w:w="1973" w:type="dxa"/>
          </w:tcPr>
          <w:p w:rsidR="00B91174" w:rsidRDefault="00A11A2B">
            <w:pPr>
              <w:pStyle w:val="xeq7pod"/>
            </w:pPr>
            <w:r>
              <w:rPr>
                <w:rStyle w:val="xeq4pod"/>
              </w:rPr>
              <w:t>Voix pour</w:t>
            </w:r>
          </w:p>
        </w:tc>
        <w:tc>
          <w:tcPr>
            <w:tcW w:w="1947" w:type="dxa"/>
          </w:tcPr>
          <w:p w:rsidR="00B91174" w:rsidRDefault="00A11A2B">
            <w:pPr>
              <w:pStyle w:val="xeq7pod"/>
            </w:pPr>
            <w:r>
              <w:rPr>
                <w:rStyle w:val="xeq4pod"/>
              </w:rPr>
              <w:t>Voix contre</w:t>
            </w:r>
          </w:p>
        </w:tc>
        <w:tc>
          <w:tcPr>
            <w:tcW w:w="1376" w:type="dxa"/>
          </w:tcPr>
          <w:p w:rsidR="00B91174" w:rsidRDefault="00A11A2B">
            <w:pPr>
              <w:pStyle w:val="xeq7pod"/>
            </w:pPr>
            <w:r>
              <w:rPr>
                <w:rStyle w:val="xeq4pod"/>
              </w:rPr>
              <w:t>Absentions</w:t>
            </w:r>
          </w:p>
        </w:tc>
      </w:tr>
      <w:tr w:rsidR="00B91174">
        <w:tc>
          <w:tcPr>
            <w:tcW w:w="3776" w:type="dxa"/>
          </w:tcPr>
          <w:p w:rsidR="00B91174" w:rsidRDefault="00A11A2B">
            <w:pPr>
              <w:pStyle w:val="xeq8pod"/>
            </w:pPr>
            <w:r>
              <w:t>1.Pré</w:t>
            </w:r>
            <w:r>
              <w:t>sentation et approbation des comptes 2022 et du rapport de gestion du Conseil d'Administration</w:t>
            </w:r>
          </w:p>
          <w:p w:rsidR="00B91174" w:rsidRDefault="00A11A2B">
            <w:pPr>
              <w:pStyle w:val="xeq6pod"/>
            </w:pPr>
            <w:r>
              <w:t> </w:t>
            </w:r>
          </w:p>
        </w:tc>
        <w:tc>
          <w:tcPr>
            <w:tcW w:w="1973" w:type="dxa"/>
          </w:tcPr>
          <w:p w:rsidR="00B91174" w:rsidRDefault="00A11A2B">
            <w:pPr>
              <w:pStyle w:val="xeq7pod"/>
            </w:pPr>
            <w:r>
              <w:t>19</w:t>
            </w:r>
          </w:p>
        </w:tc>
        <w:tc>
          <w:tcPr>
            <w:tcW w:w="1947" w:type="dxa"/>
          </w:tcPr>
          <w:p w:rsidR="00B91174" w:rsidRDefault="00A11A2B">
            <w:pPr>
              <w:pStyle w:val="xeq7pod"/>
            </w:pPr>
            <w:r>
              <w:t>0</w:t>
            </w:r>
          </w:p>
        </w:tc>
        <w:tc>
          <w:tcPr>
            <w:tcW w:w="1376" w:type="dxa"/>
          </w:tcPr>
          <w:p w:rsidR="00B91174" w:rsidRDefault="00A11A2B">
            <w:pPr>
              <w:pStyle w:val="xeq7pod"/>
            </w:pPr>
            <w:r>
              <w:t>0</w:t>
            </w:r>
          </w:p>
        </w:tc>
      </w:tr>
      <w:tr w:rsidR="00B91174">
        <w:tc>
          <w:tcPr>
            <w:tcW w:w="3776" w:type="dxa"/>
          </w:tcPr>
          <w:p w:rsidR="00B91174" w:rsidRDefault="00A11A2B">
            <w:pPr>
              <w:pStyle w:val="xeq8pod"/>
            </w:pPr>
            <w:r>
              <w:t>2</w:t>
            </w:r>
            <w:r>
              <w:rPr>
                <w:rStyle w:val="xeq4pod"/>
              </w:rPr>
              <w:t>.</w:t>
            </w:r>
            <w:r>
              <w:t>Présentation du rapport du Collège des contrôleurs aux comptes</w:t>
            </w:r>
          </w:p>
          <w:p w:rsidR="00B91174" w:rsidRDefault="00A11A2B">
            <w:pPr>
              <w:pStyle w:val="xeq6pod"/>
            </w:pPr>
            <w:r>
              <w:t> </w:t>
            </w:r>
          </w:p>
        </w:tc>
        <w:tc>
          <w:tcPr>
            <w:tcW w:w="1973" w:type="dxa"/>
          </w:tcPr>
          <w:p w:rsidR="00B91174" w:rsidRDefault="00A11A2B">
            <w:pPr>
              <w:pStyle w:val="xeq7pod"/>
            </w:pPr>
            <w:r>
              <w:t>19</w:t>
            </w:r>
          </w:p>
        </w:tc>
        <w:tc>
          <w:tcPr>
            <w:tcW w:w="1947" w:type="dxa"/>
          </w:tcPr>
          <w:p w:rsidR="00B91174" w:rsidRDefault="00A11A2B">
            <w:pPr>
              <w:pStyle w:val="xeq7pod"/>
            </w:pPr>
            <w:r>
              <w:t>0</w:t>
            </w:r>
          </w:p>
        </w:tc>
        <w:tc>
          <w:tcPr>
            <w:tcW w:w="1376" w:type="dxa"/>
          </w:tcPr>
          <w:p w:rsidR="00B91174" w:rsidRDefault="00A11A2B">
            <w:pPr>
              <w:pStyle w:val="xeq7pod"/>
            </w:pPr>
            <w:r>
              <w:t>0</w:t>
            </w:r>
          </w:p>
        </w:tc>
      </w:tr>
      <w:tr w:rsidR="00B91174">
        <w:tc>
          <w:tcPr>
            <w:tcW w:w="3776" w:type="dxa"/>
          </w:tcPr>
          <w:p w:rsidR="00B91174" w:rsidRDefault="00A11A2B">
            <w:pPr>
              <w:pStyle w:val="xeq8pod"/>
            </w:pPr>
            <w:r>
              <w:t>3.Décharge aux administrateurs</w:t>
            </w:r>
          </w:p>
          <w:p w:rsidR="00B91174" w:rsidRDefault="00A11A2B">
            <w:pPr>
              <w:pStyle w:val="xeq6pod"/>
            </w:pPr>
            <w:r>
              <w:t> </w:t>
            </w:r>
          </w:p>
        </w:tc>
        <w:tc>
          <w:tcPr>
            <w:tcW w:w="1973" w:type="dxa"/>
          </w:tcPr>
          <w:p w:rsidR="00B91174" w:rsidRDefault="00A11A2B">
            <w:pPr>
              <w:pStyle w:val="xeq7pod"/>
            </w:pPr>
            <w:r>
              <w:t>19</w:t>
            </w:r>
          </w:p>
        </w:tc>
        <w:tc>
          <w:tcPr>
            <w:tcW w:w="1947" w:type="dxa"/>
          </w:tcPr>
          <w:p w:rsidR="00B91174" w:rsidRDefault="00A11A2B">
            <w:pPr>
              <w:pStyle w:val="xeq7pod"/>
            </w:pPr>
            <w:r>
              <w:t>0</w:t>
            </w:r>
          </w:p>
        </w:tc>
        <w:tc>
          <w:tcPr>
            <w:tcW w:w="1376" w:type="dxa"/>
          </w:tcPr>
          <w:p w:rsidR="00B91174" w:rsidRDefault="00A11A2B">
            <w:pPr>
              <w:pStyle w:val="xeq7pod"/>
            </w:pPr>
            <w:r>
              <w:t>0</w:t>
            </w:r>
          </w:p>
        </w:tc>
      </w:tr>
      <w:tr w:rsidR="00B91174">
        <w:tc>
          <w:tcPr>
            <w:tcW w:w="3776" w:type="dxa"/>
          </w:tcPr>
          <w:p w:rsidR="00B91174" w:rsidRDefault="00A11A2B">
            <w:pPr>
              <w:pStyle w:val="xeq8pod"/>
            </w:pPr>
            <w:r>
              <w:t xml:space="preserve">4.Décharge aux membres du collège </w:t>
            </w:r>
            <w:r>
              <w:t>des contrôleurs aux comptes</w:t>
            </w:r>
          </w:p>
          <w:p w:rsidR="00B91174" w:rsidRDefault="00A11A2B">
            <w:pPr>
              <w:pStyle w:val="xeq8pod"/>
            </w:pPr>
            <w:r>
              <w:t> </w:t>
            </w:r>
          </w:p>
        </w:tc>
        <w:tc>
          <w:tcPr>
            <w:tcW w:w="1973" w:type="dxa"/>
          </w:tcPr>
          <w:p w:rsidR="00B91174" w:rsidRDefault="00A11A2B">
            <w:pPr>
              <w:pStyle w:val="xeq7pod"/>
            </w:pPr>
            <w:r>
              <w:t>19</w:t>
            </w:r>
          </w:p>
        </w:tc>
        <w:tc>
          <w:tcPr>
            <w:tcW w:w="1947" w:type="dxa"/>
          </w:tcPr>
          <w:p w:rsidR="00B91174" w:rsidRDefault="00A11A2B">
            <w:pPr>
              <w:pStyle w:val="xeq7pod"/>
            </w:pPr>
            <w:r>
              <w:t>0</w:t>
            </w:r>
          </w:p>
        </w:tc>
        <w:tc>
          <w:tcPr>
            <w:tcW w:w="1376" w:type="dxa"/>
          </w:tcPr>
          <w:p w:rsidR="00B91174" w:rsidRDefault="00A11A2B">
            <w:pPr>
              <w:pStyle w:val="xeq7pod"/>
            </w:pPr>
            <w:r>
              <w:t>0</w:t>
            </w:r>
          </w:p>
        </w:tc>
      </w:tr>
    </w:tbl>
    <w:p w:rsidR="00B91174" w:rsidRDefault="00A11A2B">
      <w:pPr>
        <w:pStyle w:val="xeq2pod"/>
      </w:pPr>
      <w:r>
        <w:rPr>
          <w:rStyle w:val="xeq4pod"/>
        </w:rPr>
        <w:t>Article 2.</w:t>
      </w:r>
      <w:r>
        <w:t>- de charger le Collège communal de veiller à l'exécution de la présente décision.</w:t>
      </w:r>
    </w:p>
    <w:p w:rsidR="00B91174" w:rsidRDefault="00A11A2B">
      <w:pPr>
        <w:pStyle w:val="xeq2pod"/>
      </w:pPr>
      <w:r>
        <w:rPr>
          <w:rStyle w:val="xeq4pod"/>
        </w:rPr>
        <w:t>Article 3.</w:t>
      </w:r>
      <w:r>
        <w:t>- de transmettre la présente délibération :</w:t>
      </w:r>
    </w:p>
    <w:p w:rsidR="00B91174" w:rsidRDefault="00A11A2B">
      <w:pPr>
        <w:pStyle w:val="xeq9pod"/>
        <w:tabs>
          <w:tab w:val="clear" w:pos="922"/>
          <w:tab w:val="left" w:pos="0"/>
        </w:tabs>
      </w:pPr>
      <w:r>
        <w:t xml:space="preserve">Au Président Monsieur Marc BAVAIS de l'intercommunale IMIO : </w:t>
      </w:r>
      <w:hyperlink r:id="rId5">
        <w:r>
          <w:rPr>
            <w:rStyle w:val="Lienhypertexte"/>
          </w:rPr>
          <w:t>contact@imio.be</w:t>
        </w:r>
      </w:hyperlink>
    </w:p>
    <w:p w:rsidR="00B91174" w:rsidRDefault="00A11A2B">
      <w:pPr>
        <w:pStyle w:val="podBulletItem"/>
        <w:tabs>
          <w:tab w:val="clear" w:pos="922"/>
          <w:tab w:val="left" w:pos="0"/>
        </w:tabs>
      </w:pPr>
      <w:r>
        <w:t>A Monsieur Thierry HENKART, Conseiller communal</w:t>
      </w:r>
    </w:p>
    <w:p w:rsidR="00B91174" w:rsidRDefault="00A11A2B">
      <w:pPr>
        <w:pStyle w:val="podBulletItem"/>
        <w:tabs>
          <w:tab w:val="clear" w:pos="922"/>
          <w:tab w:val="left" w:pos="0"/>
        </w:tabs>
      </w:pPr>
      <w:r>
        <w:t>A Monsieur Thierry CHAMPAGNE, Bourgmestre,</w:t>
      </w:r>
    </w:p>
    <w:p w:rsidR="00B91174" w:rsidRDefault="00A11A2B">
      <w:pPr>
        <w:pStyle w:val="podBulletItem"/>
        <w:tabs>
          <w:tab w:val="clear" w:pos="922"/>
          <w:tab w:val="left" w:pos="0"/>
        </w:tabs>
      </w:pPr>
      <w:r>
        <w:t>A Monsieur Bernard VANSTEELANDT, Conseiller communal,</w:t>
      </w:r>
    </w:p>
    <w:p w:rsidR="00B91174" w:rsidRDefault="00A11A2B">
      <w:pPr>
        <w:pStyle w:val="podBulletItem"/>
        <w:tabs>
          <w:tab w:val="clear" w:pos="922"/>
          <w:tab w:val="left" w:pos="0"/>
        </w:tabs>
      </w:pPr>
      <w:r>
        <w:t>A Monsieur Hicham ZOUGAGH, Conseiller communal,</w:t>
      </w:r>
    </w:p>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2. CREADIV - </w:t>
      </w:r>
      <w:r>
        <w:rPr>
          <w:rFonts w:cs="Verdana"/>
          <w:b/>
          <w:bCs/>
          <w:sz w:val="24"/>
          <w:szCs w:val="24"/>
        </w:rPr>
        <w:t>Assemblée générale du 02 juin 2023- Points portés à l'ordre du jour - Approbation/jb</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le décret du 27 mai 2004 confirmant l'arrêté du Gouvernement wallon du 22 avril 2004 portant codification de la législation relative aux pouvoirs locaux tel que modi</w:t>
      </w:r>
      <w:r>
        <w:t>fié ;</w:t>
      </w:r>
    </w:p>
    <w:p w:rsidR="00B91174" w:rsidRDefault="00A11A2B">
      <w:r>
        <w:t xml:space="preserve">- Vu le décret du 29 mars 2018 modifiant le Code de la démocratie locale et de la décentralisation en vue de renforcer la gouvernance et la transparence dans l'exécution des mandats publics au sein des structures locales et supra-locales et de leurs </w:t>
      </w:r>
      <w:r>
        <w:t>filiales ainsi que le décret du 26 avril 2018 qui le modifie ;</w:t>
      </w:r>
    </w:p>
    <w:p w:rsidR="00B91174" w:rsidRDefault="00A11A2B">
      <w:r>
        <w:t>- Considérant l'affiliation de la Commune à SA CREADIV, Diestsesteenweg 126 à 3210 LUBBEEK ;</w:t>
      </w:r>
    </w:p>
    <w:p w:rsidR="00B91174" w:rsidRDefault="00A11A2B">
      <w:r>
        <w:t>- Considérant le mail daté du 23 mars 2023 de Monsieur Tom DEHAENE, Président, par lequel il informe</w:t>
      </w:r>
      <w:r>
        <w:t xml:space="preserve"> que l'assemblée générale de la société anonyme CREADIV aura lieu le vendredi 02 juin 2023 à 16 heures au restaurant De Hoorn, Sluistraat 79 à 3000 Louvain ;</w:t>
      </w:r>
    </w:p>
    <w:p w:rsidR="00B91174" w:rsidRDefault="00A11A2B">
      <w:r>
        <w:t>- Attendu que les représentants communaux sont :</w:t>
      </w:r>
    </w:p>
    <w:p w:rsidR="00B91174" w:rsidRDefault="00A11A2B" w:rsidP="00A11A2B">
      <w:pPr>
        <w:pStyle w:val="podBulletItem"/>
        <w:numPr>
          <w:ilvl w:val="0"/>
          <w:numId w:val="6"/>
        </w:numPr>
        <w:tabs>
          <w:tab w:val="clear" w:pos="922"/>
          <w:tab w:val="left" w:pos="0"/>
        </w:tabs>
      </w:pPr>
      <w:r>
        <w:t>Mr Thierry HENKART représentant effectif ;</w:t>
      </w:r>
    </w:p>
    <w:p w:rsidR="00B91174" w:rsidRDefault="00A11A2B" w:rsidP="00A11A2B">
      <w:pPr>
        <w:pStyle w:val="podBulletItem"/>
        <w:numPr>
          <w:ilvl w:val="0"/>
          <w:numId w:val="6"/>
        </w:numPr>
        <w:tabs>
          <w:tab w:val="clear" w:pos="922"/>
          <w:tab w:val="left" w:pos="0"/>
        </w:tabs>
      </w:pPr>
      <w:r>
        <w:t>Mme. J</w:t>
      </w:r>
      <w:r>
        <w:t>acqueline COLOT, représentante suppléante ;</w:t>
      </w:r>
    </w:p>
    <w:p w:rsidR="00B91174" w:rsidRDefault="00A11A2B">
      <w:r>
        <w:t>- Considérant que l'ordre du jour de cette assemblée générale ordinaire est le suivant :</w:t>
      </w:r>
    </w:p>
    <w:p w:rsidR="00B91174" w:rsidRDefault="00A11A2B">
      <w:r>
        <w:t>1.Discussion du rapport du conseil d'administration pour l'exercice 2022</w:t>
      </w:r>
    </w:p>
    <w:p w:rsidR="00B91174" w:rsidRDefault="00A11A2B">
      <w:r>
        <w:t>2. Discussion du rapport du commissaire pour l'exe</w:t>
      </w:r>
      <w:r>
        <w:t>rcice 2022</w:t>
      </w:r>
    </w:p>
    <w:p w:rsidR="00B91174" w:rsidRDefault="00A11A2B">
      <w:r>
        <w:t>3. Prélèvement sur les réserves indisponibles et dotation aux réserves disponibles et de la répartition du bénéfice 2022</w:t>
      </w:r>
    </w:p>
    <w:p w:rsidR="00B91174" w:rsidRDefault="00A11A2B">
      <w:r>
        <w:t>4. Approbation des comptes annuels 2022 et de la répartition du bénéfice 2022</w:t>
      </w:r>
    </w:p>
    <w:p w:rsidR="00B91174" w:rsidRDefault="00A11A2B">
      <w:r>
        <w:t>5. Décharge aux administrateurs et au commissa</w:t>
      </w:r>
      <w:r>
        <w:t>ire</w:t>
      </w:r>
    </w:p>
    <w:p w:rsidR="00B91174" w:rsidRDefault="00A11A2B">
      <w:r>
        <w:t>6. Démission et nomination administrateurs</w:t>
      </w:r>
    </w:p>
    <w:p w:rsidR="00B91174" w:rsidRDefault="00A11A2B">
      <w:r>
        <w:t>7. Tour de table</w:t>
      </w:r>
    </w:p>
    <w:p w:rsidR="00B91174" w:rsidRDefault="00A11A2B">
      <w:r>
        <w:t>- Considérant que la commune de Chastre a été correctement informée sur les points soumis au vote par la documentation mise à disposition par la SA CREADIV;</w:t>
      </w:r>
    </w:p>
    <w:p w:rsidR="00B91174" w:rsidRDefault="00A11A2B">
      <w:r>
        <w:t>- Vu les points portés à l'ordre du</w:t>
      </w:r>
      <w:r>
        <w:t xml:space="preserve"> jour de la susdite assemblée ;</w:t>
      </w:r>
    </w:p>
    <w:p w:rsidR="00B91174" w:rsidRDefault="00A11A2B">
      <w:r>
        <w:t xml:space="preserve">- Considérant que la Commune souhaite, dans l'esprit du Décret précité, jouer pleinement son rôle d'associé dans la SA CREADIV et qu'il importe dès lors que le Conseil communal exprime sa position à l'égard des différents </w:t>
      </w:r>
      <w:r>
        <w:t>points portés à l'ordre du jour ;</w:t>
      </w:r>
    </w:p>
    <w:p w:rsidR="00B91174" w:rsidRDefault="00A11A2B">
      <w:r>
        <w:t>- Sur proposition du Collège communal ;</w:t>
      </w:r>
    </w:p>
    <w:p w:rsidR="00B91174" w:rsidRDefault="00A11A2B">
      <w:r>
        <w:t>- Après en avoir débattu et en toute connaissance de cause ;</w:t>
      </w:r>
    </w:p>
    <w:p w:rsidR="00B91174" w:rsidRDefault="00B91174">
      <w:pPr>
        <w:rPr>
          <w:sz w:val="24"/>
        </w:rPr>
      </w:pPr>
    </w:p>
    <w:p w:rsidR="00B91174" w:rsidRDefault="00A11A2B">
      <w:r>
        <w:rPr>
          <w:rStyle w:val="xeq4pod"/>
        </w:rPr>
        <w:t>DECIDE à l'unanimité :</w:t>
      </w:r>
    </w:p>
    <w:tbl>
      <w:tblPr>
        <w:tblW w:w="5000" w:type="pct"/>
        <w:tblLayout w:type="fixed"/>
        <w:tblCellMar>
          <w:left w:w="0" w:type="dxa"/>
          <w:right w:w="0" w:type="dxa"/>
        </w:tblCellMar>
        <w:tblLook w:val="0000" w:firstRow="0" w:lastRow="0" w:firstColumn="0" w:lastColumn="0" w:noHBand="0" w:noVBand="0"/>
      </w:tblPr>
      <w:tblGrid>
        <w:gridCol w:w="1163"/>
        <w:gridCol w:w="7909"/>
      </w:tblGrid>
      <w:tr w:rsidR="00B91174">
        <w:tc>
          <w:tcPr>
            <w:tcW w:w="1163" w:type="dxa"/>
          </w:tcPr>
          <w:p w:rsidR="00B91174" w:rsidRDefault="00A11A2B">
            <w:pPr>
              <w:pStyle w:val="Tablecell"/>
            </w:pPr>
            <w:r>
              <w:rPr>
                <w:rStyle w:val="xeq4pod"/>
              </w:rPr>
              <w:t>Article 1</w:t>
            </w:r>
            <w:r>
              <w:t xml:space="preserve"> :</w:t>
            </w:r>
          </w:p>
        </w:tc>
        <w:tc>
          <w:tcPr>
            <w:tcW w:w="7909" w:type="dxa"/>
          </w:tcPr>
          <w:p w:rsidR="00B91174" w:rsidRDefault="00A11A2B">
            <w:pPr>
              <w:pStyle w:val="Tablecell"/>
            </w:pPr>
            <w:r>
              <w:t>d'approuver aux majorités ci-après les points suivants de l'ordre du jour de l'assemb</w:t>
            </w:r>
            <w:r>
              <w:t>lée générale du 02 juin 2023:</w:t>
            </w:r>
          </w:p>
          <w:tbl>
            <w:tblPr>
              <w:tblW w:w="5000" w:type="pct"/>
              <w:jc w:val="center"/>
              <w:tblLayout w:type="fixed"/>
              <w:tblCellMar>
                <w:top w:w="57" w:type="dxa"/>
                <w:left w:w="57" w:type="dxa"/>
                <w:bottom w:w="57" w:type="dxa"/>
                <w:right w:w="57" w:type="dxa"/>
              </w:tblCellMar>
              <w:tblLook w:val="0000" w:firstRow="0" w:lastRow="0" w:firstColumn="0" w:lastColumn="0" w:noHBand="0" w:noVBand="0"/>
            </w:tblPr>
            <w:tblGrid>
              <w:gridCol w:w="2633"/>
              <w:gridCol w:w="1466"/>
              <w:gridCol w:w="1922"/>
              <w:gridCol w:w="1882"/>
            </w:tblGrid>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voix POUR</w:t>
                  </w:r>
                </w:p>
                <w:p w:rsidR="00B91174" w:rsidRDefault="00A11A2B">
                  <w:pPr>
                    <w:pStyle w:val="xeq7pod"/>
                  </w:pPr>
                  <w:r>
                    <w:t> </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voix CONTRE</w:t>
                  </w:r>
                </w:p>
                <w:p w:rsidR="00B91174" w:rsidRDefault="00A11A2B">
                  <w:pPr>
                    <w:pStyle w:val="xeq7pod"/>
                  </w:pPr>
                  <w:r>
                    <w:t> </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ABST.</w:t>
                  </w:r>
                </w:p>
                <w:p w:rsidR="00B91174" w:rsidRDefault="00A11A2B">
                  <w:pPr>
                    <w:pStyle w:val="xeq7pod"/>
                  </w:pPr>
                  <w:r>
                    <w:t> </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1. Discussion du rapport du conseil d'administration pour l'exercice 2022</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2. Discussion du rapport du commissaire pour l'exercice 2022</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xml:space="preserve">3.Prélèvement sur les réserves </w:t>
                  </w:r>
                  <w:r>
                    <w:t>indisponibles et dotation aux réserves disponibles et de la répartition du bénéfice 2022</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4.Approbation des comptes annuels 2022 et de la répartition du bénéfice 2022</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5.Décharge aux administrateurs et au commissaire</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xml:space="preserve">6. Démission et </w:t>
                  </w:r>
                  <w:r>
                    <w:t>nomination administrateurs</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7. Tour de table</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bl>
          <w:p w:rsidR="00B91174" w:rsidRDefault="00A11A2B">
            <w:pPr>
              <w:pStyle w:val="Tablecell"/>
            </w:pPr>
            <w:r>
              <w:t> </w:t>
            </w:r>
          </w:p>
        </w:tc>
      </w:tr>
      <w:tr w:rsidR="00B91174">
        <w:tc>
          <w:tcPr>
            <w:tcW w:w="1163" w:type="dxa"/>
          </w:tcPr>
          <w:p w:rsidR="00B91174" w:rsidRDefault="00A11A2B">
            <w:pPr>
              <w:pStyle w:val="Tablecell"/>
            </w:pPr>
            <w:r>
              <w:rPr>
                <w:rStyle w:val="xeq4pod"/>
              </w:rPr>
              <w:t>Article 2 :</w:t>
            </w:r>
          </w:p>
        </w:tc>
        <w:tc>
          <w:tcPr>
            <w:tcW w:w="7909" w:type="dxa"/>
            <w:vAlign w:val="center"/>
          </w:tcPr>
          <w:p w:rsidR="00B91174" w:rsidRDefault="00A11A2B">
            <w:pPr>
              <w:pStyle w:val="Tablecell"/>
            </w:pPr>
            <w:r>
              <w:t>de charger les représentants communaux à l'Assemblée générale, à savoir :</w:t>
            </w:r>
          </w:p>
          <w:p w:rsidR="00B91174" w:rsidRDefault="00A11A2B">
            <w:pPr>
              <w:pStyle w:val="Tablecell"/>
            </w:pPr>
            <w:r>
              <w:t>- Mr Thierry HENKART , représentant effectif,</w:t>
            </w:r>
          </w:p>
          <w:p w:rsidR="00B91174" w:rsidRDefault="00A11A2B">
            <w:pPr>
              <w:pStyle w:val="Tablecell"/>
            </w:pPr>
            <w:r>
              <w:t>- Mme. Jacqueline COLOT, représentante suppléante</w:t>
            </w:r>
          </w:p>
          <w:p w:rsidR="00B91174" w:rsidRDefault="00A11A2B">
            <w:pPr>
              <w:pStyle w:val="Tablecell"/>
            </w:pPr>
            <w:r>
              <w:t xml:space="preserve">de se </w:t>
            </w:r>
            <w:r>
              <w:t>conformer aux votes émis ce jour par le Conseil communal.</w:t>
            </w:r>
          </w:p>
        </w:tc>
      </w:tr>
      <w:tr w:rsidR="00B91174">
        <w:tc>
          <w:tcPr>
            <w:tcW w:w="1163" w:type="dxa"/>
          </w:tcPr>
          <w:p w:rsidR="00B91174" w:rsidRDefault="00A11A2B">
            <w:pPr>
              <w:pStyle w:val="Tablecell"/>
            </w:pPr>
            <w:r>
              <w:rPr>
                <w:rStyle w:val="xeq4pod"/>
              </w:rPr>
              <w:t>Article 3 :</w:t>
            </w:r>
          </w:p>
        </w:tc>
        <w:tc>
          <w:tcPr>
            <w:tcW w:w="7909" w:type="dxa"/>
            <w:vAlign w:val="center"/>
          </w:tcPr>
          <w:p w:rsidR="00B91174" w:rsidRDefault="00A11A2B">
            <w:pPr>
              <w:pStyle w:val="Tablecell"/>
            </w:pPr>
            <w:r>
              <w:t>de donner liberté de vote à ses délégués pour ceux des points sur lesquels il ne s'est pas exprimé.</w:t>
            </w:r>
          </w:p>
        </w:tc>
      </w:tr>
      <w:tr w:rsidR="00B91174">
        <w:tc>
          <w:tcPr>
            <w:tcW w:w="1163" w:type="dxa"/>
          </w:tcPr>
          <w:p w:rsidR="00B91174" w:rsidRDefault="00A11A2B">
            <w:pPr>
              <w:pStyle w:val="Tablecell"/>
            </w:pPr>
            <w:r>
              <w:rPr>
                <w:rStyle w:val="xeq4pod"/>
              </w:rPr>
              <w:t>Article 4 :</w:t>
            </w:r>
          </w:p>
        </w:tc>
        <w:tc>
          <w:tcPr>
            <w:tcW w:w="7909" w:type="dxa"/>
            <w:vAlign w:val="center"/>
          </w:tcPr>
          <w:p w:rsidR="00B91174" w:rsidRDefault="00A11A2B">
            <w:pPr>
              <w:pStyle w:val="Tablecell"/>
            </w:pPr>
            <w:r>
              <w:t>de charger le Collège communal de veiller à l'exécution de la présente d</w:t>
            </w:r>
            <w:r>
              <w:t>écision</w:t>
            </w:r>
          </w:p>
        </w:tc>
      </w:tr>
      <w:tr w:rsidR="00B91174">
        <w:tc>
          <w:tcPr>
            <w:tcW w:w="1163" w:type="dxa"/>
          </w:tcPr>
          <w:p w:rsidR="00B91174" w:rsidRDefault="00A11A2B">
            <w:pPr>
              <w:pStyle w:val="Tablecell"/>
            </w:pPr>
            <w:r>
              <w:rPr>
                <w:rStyle w:val="xeq4pod"/>
              </w:rPr>
              <w:t>Article 5 :</w:t>
            </w:r>
          </w:p>
        </w:tc>
        <w:tc>
          <w:tcPr>
            <w:tcW w:w="7909" w:type="dxa"/>
            <w:vAlign w:val="center"/>
          </w:tcPr>
          <w:p w:rsidR="00B91174" w:rsidRDefault="00A11A2B">
            <w:pPr>
              <w:pStyle w:val="Tablecell"/>
            </w:pPr>
            <w:r>
              <w:t>de transmettre la présente délibération, pour information et suite voulue à :</w:t>
            </w:r>
          </w:p>
          <w:p w:rsidR="00B91174" w:rsidRDefault="00A11A2B">
            <w:pPr>
              <w:pStyle w:val="Tablecell"/>
            </w:pPr>
            <w:r>
              <w:t xml:space="preserve">- Madame Isabel Debuck par mail à </w:t>
            </w:r>
            <w:hyperlink r:id="rId6">
              <w:r>
                <w:rPr>
                  <w:rStyle w:val="Lienhypertexte"/>
                </w:rPr>
                <w:t>secretariaat@efin.be</w:t>
              </w:r>
            </w:hyperlink>
          </w:p>
          <w:p w:rsidR="00B91174" w:rsidRDefault="00A11A2B">
            <w:pPr>
              <w:pStyle w:val="Tablecell"/>
            </w:pPr>
            <w:r>
              <w:t>- Mr Thierry HENKART représentant effectif,</w:t>
            </w:r>
          </w:p>
          <w:p w:rsidR="00B91174" w:rsidRDefault="00A11A2B">
            <w:pPr>
              <w:pStyle w:val="Tablecell"/>
            </w:pPr>
            <w:r>
              <w:t>- Mme. Jacq</w:t>
            </w:r>
            <w:r>
              <w:t>ueline COLOT, représentante suppléante.</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3. CREADIV - Assemblée générale extraordinaire du 02 juin 2023- Points portés à l'ordre du jour - Approbation/jb</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xml:space="preserve">- Vu le décret du 27 mai 2004 confirmant l'arrêté du Gouvernement wallon du 22 avril 2004 portant </w:t>
      </w:r>
      <w:r>
        <w:t>codification de la législation relative aux pouvoirs locaux tel que modifié ;</w:t>
      </w:r>
    </w:p>
    <w:p w:rsidR="00B91174" w:rsidRDefault="00A11A2B">
      <w:r>
        <w:t>- Vu le décret du 29 mars 2018 modifiant le Code de la démocratie locale et de la décentralisation en vue de renforcer la gouvernance et la transparence dans l'exécution des mand</w:t>
      </w:r>
      <w:r>
        <w:t>ats publics au sein des structures locales et supra-locales et de leurs filiales ainsi que le décret du 26 avril 2018 qui le modifie ;</w:t>
      </w:r>
    </w:p>
    <w:p w:rsidR="00B91174" w:rsidRDefault="00A11A2B">
      <w:r>
        <w:t>- Considérant l'affiliation de la Commune à SA CREADIV, Diestsesteenweg 126 à 3210 LUBBEEK ;</w:t>
      </w:r>
    </w:p>
    <w:p w:rsidR="00B91174" w:rsidRDefault="00A11A2B">
      <w:r>
        <w:t>- Considérant le mail daté d</w:t>
      </w:r>
      <w:r>
        <w:t>u 23 mars 2023 de Monsieur Tom DEHAENE, Président, par lequel il informe que l'assemblée générale de la société anonyme CREADIV aura lieu le vendredi 02 juin 2023 à 17 heures au restaurant De Hoorn, Sluistraat 79 à 3000 Louvain ;</w:t>
      </w:r>
    </w:p>
    <w:p w:rsidR="00B91174" w:rsidRDefault="00A11A2B">
      <w:r>
        <w:t>- Attendu que les représen</w:t>
      </w:r>
      <w:r>
        <w:t>tants communaux sont :</w:t>
      </w:r>
    </w:p>
    <w:p w:rsidR="00B91174" w:rsidRDefault="00A11A2B" w:rsidP="00A11A2B">
      <w:pPr>
        <w:pStyle w:val="podBulletItem"/>
        <w:numPr>
          <w:ilvl w:val="0"/>
          <w:numId w:val="7"/>
        </w:numPr>
        <w:tabs>
          <w:tab w:val="clear" w:pos="922"/>
          <w:tab w:val="left" w:pos="0"/>
        </w:tabs>
      </w:pPr>
      <w:r>
        <w:t>Mr Thierry HENKART représentant effectif ;</w:t>
      </w:r>
    </w:p>
    <w:p w:rsidR="00B91174" w:rsidRDefault="00A11A2B" w:rsidP="00A11A2B">
      <w:pPr>
        <w:pStyle w:val="podBulletItem"/>
        <w:numPr>
          <w:ilvl w:val="0"/>
          <w:numId w:val="7"/>
        </w:numPr>
        <w:tabs>
          <w:tab w:val="clear" w:pos="922"/>
          <w:tab w:val="left" w:pos="0"/>
        </w:tabs>
      </w:pPr>
      <w:r>
        <w:t>Mme. Jacqueline COLOT, représentante suppléante ;</w:t>
      </w:r>
    </w:p>
    <w:p w:rsidR="00B91174" w:rsidRDefault="00A11A2B">
      <w:r>
        <w:t>- Considérant que l'ordre du jour de cette assemblée générale ordinaire est le suivant :</w:t>
      </w:r>
    </w:p>
    <w:p w:rsidR="00B91174" w:rsidRDefault="00A11A2B">
      <w:r>
        <w:t xml:space="preserve">1. Décision sur l'adoption de nouveaux statuts mis </w:t>
      </w:r>
      <w:r>
        <w:t>en conformité avec les dispositions du Code des société et des associations</w:t>
      </w:r>
    </w:p>
    <w:p w:rsidR="00B91174" w:rsidRDefault="00A11A2B">
      <w:r>
        <w:t>2. Suppression des dispositions contradictoires des statuts actuels avec les dispositions du Code des sociétés et des associations</w:t>
      </w:r>
    </w:p>
    <w:p w:rsidR="00B91174" w:rsidRDefault="00A11A2B">
      <w:r>
        <w:t>3. Choix de résidence par les administrateurs pou</w:t>
      </w:r>
      <w:r>
        <w:t>r le siège de la société</w:t>
      </w:r>
    </w:p>
    <w:p w:rsidR="00B91174" w:rsidRDefault="00A11A2B">
      <w:r>
        <w:t>4. Décision du conseil d'administration par écrit</w:t>
      </w:r>
    </w:p>
    <w:p w:rsidR="00B91174" w:rsidRDefault="00A11A2B">
      <w:r>
        <w:t>5. Participation à l'assemblée générale annuelle sous forme électronique</w:t>
      </w:r>
    </w:p>
    <w:p w:rsidR="00B91174" w:rsidRDefault="00A11A2B">
      <w:r>
        <w:t>6. Modification de la date de l'assemblée générale annuelle</w:t>
      </w:r>
    </w:p>
    <w:p w:rsidR="00B91174" w:rsidRDefault="00A11A2B">
      <w:r>
        <w:t>7. Adoption de nouveaux statuts mis en conformit</w:t>
      </w:r>
      <w:r>
        <w:t>é avec les dispositions du Code des sociétés et des associations, sans modification de l'objet de la société</w:t>
      </w:r>
    </w:p>
    <w:p w:rsidR="00B91174" w:rsidRDefault="00A11A2B">
      <w:r>
        <w:t>8. Adresse du siège</w:t>
      </w:r>
    </w:p>
    <w:p w:rsidR="00B91174" w:rsidRDefault="00A11A2B">
      <w:r>
        <w:t>- Considérant que la commune de Chastre a été correctement informée sur les points soumis au vote par la documentation mise à d</w:t>
      </w:r>
      <w:r>
        <w:t>isposition par la SA CREADIV;</w:t>
      </w:r>
    </w:p>
    <w:p w:rsidR="00B91174" w:rsidRDefault="00A11A2B">
      <w:r>
        <w:t>- Vu les points portés à l'ordre du jour de la susdite assemblée ;</w:t>
      </w:r>
    </w:p>
    <w:p w:rsidR="00B91174" w:rsidRDefault="00A11A2B">
      <w:r>
        <w:t>- Considérant que la Commune souhaite, dans l'esprit du Décret précité, jouer pleinement son rôle d'associé dans la SA CREADIV et qu'il importe dès lors que le</w:t>
      </w:r>
      <w:r>
        <w:t xml:space="preserve"> Conseil communal exprime sa position à l'égard des différents points portés à l'ordre du jour ;</w:t>
      </w:r>
    </w:p>
    <w:p w:rsidR="00B91174" w:rsidRDefault="00A11A2B">
      <w:r>
        <w:t>- Sur proposition du Collège communal ;</w:t>
      </w:r>
    </w:p>
    <w:p w:rsidR="00B91174" w:rsidRDefault="00A11A2B">
      <w:r>
        <w:t>- Après en avoir débattu et en toute connaissance de cause ;</w:t>
      </w:r>
    </w:p>
    <w:p w:rsidR="00B91174" w:rsidRDefault="00B91174">
      <w:pPr>
        <w:rPr>
          <w:sz w:val="24"/>
        </w:rPr>
      </w:pPr>
    </w:p>
    <w:p w:rsidR="00B91174" w:rsidRDefault="00A11A2B">
      <w:r>
        <w:rPr>
          <w:rStyle w:val="xeq4pod"/>
        </w:rPr>
        <w:t>DECIDE à l'unanimité :</w:t>
      </w:r>
    </w:p>
    <w:tbl>
      <w:tblPr>
        <w:tblW w:w="5000" w:type="pct"/>
        <w:tblLayout w:type="fixed"/>
        <w:tblCellMar>
          <w:left w:w="0" w:type="dxa"/>
          <w:right w:w="0" w:type="dxa"/>
        </w:tblCellMar>
        <w:tblLook w:val="0000" w:firstRow="0" w:lastRow="0" w:firstColumn="0" w:lastColumn="0" w:noHBand="0" w:noVBand="0"/>
      </w:tblPr>
      <w:tblGrid>
        <w:gridCol w:w="1163"/>
        <w:gridCol w:w="7909"/>
      </w:tblGrid>
      <w:tr w:rsidR="00B91174">
        <w:tc>
          <w:tcPr>
            <w:tcW w:w="1163" w:type="dxa"/>
          </w:tcPr>
          <w:p w:rsidR="00B91174" w:rsidRDefault="00A11A2B">
            <w:pPr>
              <w:pStyle w:val="Tablecell"/>
            </w:pPr>
            <w:r>
              <w:rPr>
                <w:rStyle w:val="xeq4pod"/>
              </w:rPr>
              <w:t>Article 1</w:t>
            </w:r>
            <w:r>
              <w:t xml:space="preserve"> :</w:t>
            </w:r>
          </w:p>
        </w:tc>
        <w:tc>
          <w:tcPr>
            <w:tcW w:w="7909" w:type="dxa"/>
          </w:tcPr>
          <w:p w:rsidR="00B91174" w:rsidRDefault="00A11A2B">
            <w:pPr>
              <w:pStyle w:val="Tablecell"/>
            </w:pPr>
            <w:r>
              <w:t>d'approuver aux majori</w:t>
            </w:r>
            <w:r>
              <w:t>tés ci-après les points suivants de l'ordre du jour de l'assemblée générale extraordinaire du 02 juin 2023:</w:t>
            </w:r>
          </w:p>
          <w:tbl>
            <w:tblPr>
              <w:tblW w:w="5000" w:type="pct"/>
              <w:jc w:val="center"/>
              <w:tblLayout w:type="fixed"/>
              <w:tblCellMar>
                <w:top w:w="57" w:type="dxa"/>
                <w:left w:w="57" w:type="dxa"/>
                <w:bottom w:w="57" w:type="dxa"/>
                <w:right w:w="57" w:type="dxa"/>
              </w:tblCellMar>
              <w:tblLook w:val="0000" w:firstRow="0" w:lastRow="0" w:firstColumn="0" w:lastColumn="0" w:noHBand="0" w:noVBand="0"/>
            </w:tblPr>
            <w:tblGrid>
              <w:gridCol w:w="2633"/>
              <w:gridCol w:w="1466"/>
              <w:gridCol w:w="1922"/>
              <w:gridCol w:w="1882"/>
            </w:tblGrid>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voix POUR</w:t>
                  </w:r>
                </w:p>
                <w:p w:rsidR="00B91174" w:rsidRDefault="00A11A2B">
                  <w:pPr>
                    <w:pStyle w:val="xeq7pod"/>
                  </w:pPr>
                  <w:r>
                    <w:t> </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voix CONTRE</w:t>
                  </w:r>
                </w:p>
                <w:p w:rsidR="00B91174" w:rsidRDefault="00A11A2B">
                  <w:pPr>
                    <w:pStyle w:val="xeq7pod"/>
                  </w:pPr>
                  <w:r>
                    <w:t> </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ABST.</w:t>
                  </w:r>
                </w:p>
                <w:p w:rsidR="00B91174" w:rsidRDefault="00A11A2B">
                  <w:pPr>
                    <w:pStyle w:val="xeq7pod"/>
                  </w:pPr>
                  <w:r>
                    <w:t> </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xml:space="preserve">1. Décision sur l'adoption de nouveaux statuts mis en conformité avec les dispositions du Code des société et </w:t>
                  </w:r>
                  <w:r>
                    <w:t>des associations</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2. Suppression des dispositions contradictoires des statuts actuels avec les dispositions du Code des sociétés et des associations</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3. Choix de résidence par les administrateurs pour le siège de la société</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xml:space="preserve">4. </w:t>
                  </w:r>
                  <w:r>
                    <w:t>Décision du conseil d'administration par écrit</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5. Participation à l'assemblée générale annuelle sous forme électronique</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6. Modification de la date de l'assemblée générale annuelle</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7. Adoption de nouveaux statuts mis en conformité av</w:t>
                  </w:r>
                  <w:r>
                    <w:t>ec les dispositions du Code des sociétés et des associations, sans modification de l'objet de la société</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r w:rsidR="00B91174">
              <w:trPr>
                <w:jc w:val="center"/>
              </w:trPr>
              <w:tc>
                <w:tcPr>
                  <w:tcW w:w="2636"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8. Adresse du siège</w:t>
                  </w:r>
                </w:p>
              </w:tc>
              <w:tc>
                <w:tcPr>
                  <w:tcW w:w="146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19</w:t>
                  </w:r>
                </w:p>
              </w:tc>
              <w:tc>
                <w:tcPr>
                  <w:tcW w:w="192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c>
                <w:tcPr>
                  <w:tcW w:w="1883"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7pod"/>
                  </w:pPr>
                  <w:r>
                    <w:t>0</w:t>
                  </w:r>
                </w:p>
              </w:tc>
            </w:tr>
          </w:tbl>
          <w:p w:rsidR="00B91174" w:rsidRDefault="00A11A2B">
            <w:pPr>
              <w:pStyle w:val="Tablecell"/>
            </w:pPr>
            <w:r>
              <w:t> </w:t>
            </w:r>
          </w:p>
        </w:tc>
      </w:tr>
      <w:tr w:rsidR="00B91174">
        <w:tc>
          <w:tcPr>
            <w:tcW w:w="1163" w:type="dxa"/>
          </w:tcPr>
          <w:p w:rsidR="00B91174" w:rsidRDefault="00A11A2B">
            <w:pPr>
              <w:pStyle w:val="Tablecell"/>
            </w:pPr>
            <w:r>
              <w:rPr>
                <w:rStyle w:val="xeq4pod"/>
              </w:rPr>
              <w:t>Article 2 :</w:t>
            </w:r>
          </w:p>
        </w:tc>
        <w:tc>
          <w:tcPr>
            <w:tcW w:w="7909" w:type="dxa"/>
            <w:vAlign w:val="center"/>
          </w:tcPr>
          <w:p w:rsidR="00B91174" w:rsidRDefault="00A11A2B">
            <w:pPr>
              <w:pStyle w:val="Tablecell"/>
            </w:pPr>
            <w:r>
              <w:t>de charger les représentants communaux à l'Assemblée générale extraordinaire, à savoir :</w:t>
            </w:r>
          </w:p>
          <w:p w:rsidR="00B91174" w:rsidRDefault="00A11A2B">
            <w:pPr>
              <w:pStyle w:val="Tablecell"/>
            </w:pPr>
            <w:r>
              <w:t xml:space="preserve">- Mr </w:t>
            </w:r>
            <w:r>
              <w:t>Thierry HENKART , représentant effectif,</w:t>
            </w:r>
          </w:p>
          <w:p w:rsidR="00B91174" w:rsidRDefault="00A11A2B">
            <w:pPr>
              <w:pStyle w:val="Tablecell"/>
            </w:pPr>
            <w:r>
              <w:t>- Mme. Jacqueline COLOT, représentante suppléante</w:t>
            </w:r>
          </w:p>
          <w:p w:rsidR="00B91174" w:rsidRDefault="00A11A2B">
            <w:pPr>
              <w:pStyle w:val="Tablecell"/>
            </w:pPr>
            <w:r>
              <w:t>de se conformer aux votes émis ce jour par le Conseil communal.</w:t>
            </w:r>
          </w:p>
        </w:tc>
      </w:tr>
      <w:tr w:rsidR="00B91174">
        <w:tc>
          <w:tcPr>
            <w:tcW w:w="1163" w:type="dxa"/>
          </w:tcPr>
          <w:p w:rsidR="00B91174" w:rsidRDefault="00A11A2B">
            <w:pPr>
              <w:pStyle w:val="Tablecell"/>
            </w:pPr>
            <w:r>
              <w:rPr>
                <w:rStyle w:val="xeq4pod"/>
              </w:rPr>
              <w:t>Article 3 :</w:t>
            </w:r>
          </w:p>
        </w:tc>
        <w:tc>
          <w:tcPr>
            <w:tcW w:w="7909" w:type="dxa"/>
            <w:vAlign w:val="center"/>
          </w:tcPr>
          <w:p w:rsidR="00B91174" w:rsidRDefault="00A11A2B">
            <w:pPr>
              <w:pStyle w:val="Tablecell"/>
            </w:pPr>
            <w:r>
              <w:t xml:space="preserve">de donner liberté de vote à ses délégués pour ceux des points sur lesquels il ne s'est </w:t>
            </w:r>
            <w:r>
              <w:t>pas exprimé.</w:t>
            </w:r>
          </w:p>
        </w:tc>
      </w:tr>
      <w:tr w:rsidR="00B91174">
        <w:tc>
          <w:tcPr>
            <w:tcW w:w="1163" w:type="dxa"/>
          </w:tcPr>
          <w:p w:rsidR="00B91174" w:rsidRDefault="00A11A2B">
            <w:pPr>
              <w:pStyle w:val="Tablecell"/>
            </w:pPr>
            <w:r>
              <w:rPr>
                <w:rStyle w:val="xeq4pod"/>
              </w:rPr>
              <w:t>Article 4 :</w:t>
            </w:r>
          </w:p>
        </w:tc>
        <w:tc>
          <w:tcPr>
            <w:tcW w:w="7909" w:type="dxa"/>
            <w:vAlign w:val="center"/>
          </w:tcPr>
          <w:p w:rsidR="00B91174" w:rsidRDefault="00A11A2B">
            <w:pPr>
              <w:pStyle w:val="Tablecell"/>
            </w:pPr>
            <w:r>
              <w:t>de charger le Collège communal de veiller à l'exécution de la présente décision</w:t>
            </w:r>
          </w:p>
        </w:tc>
      </w:tr>
      <w:tr w:rsidR="00B91174">
        <w:tc>
          <w:tcPr>
            <w:tcW w:w="1163" w:type="dxa"/>
          </w:tcPr>
          <w:p w:rsidR="00B91174" w:rsidRDefault="00A11A2B">
            <w:pPr>
              <w:pStyle w:val="Tablecell"/>
            </w:pPr>
            <w:r>
              <w:rPr>
                <w:rStyle w:val="xeq4pod"/>
              </w:rPr>
              <w:t>Article 5 :</w:t>
            </w:r>
          </w:p>
        </w:tc>
        <w:tc>
          <w:tcPr>
            <w:tcW w:w="7909" w:type="dxa"/>
            <w:vAlign w:val="center"/>
          </w:tcPr>
          <w:p w:rsidR="00B91174" w:rsidRDefault="00A11A2B">
            <w:pPr>
              <w:pStyle w:val="Tablecell"/>
            </w:pPr>
            <w:r>
              <w:t>de transmettre la présente délibération, pour information et suite voulue à :</w:t>
            </w:r>
          </w:p>
          <w:p w:rsidR="00B91174" w:rsidRDefault="00A11A2B">
            <w:pPr>
              <w:pStyle w:val="Tablecell"/>
            </w:pPr>
            <w:r>
              <w:t xml:space="preserve">- Madame Isabel DEBUCK par mail à </w:t>
            </w:r>
            <w:hyperlink r:id="rId7">
              <w:r>
                <w:rPr>
                  <w:rStyle w:val="Lienhypertexte"/>
                </w:rPr>
                <w:t>secretariaat@efin.be</w:t>
              </w:r>
            </w:hyperlink>
          </w:p>
          <w:p w:rsidR="00B91174" w:rsidRDefault="00A11A2B">
            <w:pPr>
              <w:pStyle w:val="Tablecell"/>
            </w:pPr>
            <w:r>
              <w:t>- Mr Thierry HENKART représentant effectif,</w:t>
            </w:r>
          </w:p>
          <w:p w:rsidR="00B91174" w:rsidRDefault="00A11A2B">
            <w:pPr>
              <w:pStyle w:val="Tablecell"/>
            </w:pPr>
            <w:r>
              <w:t>- Mme. Jacqueline COLOT, représentante suppléante.</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Finances - Taxes - Recette</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4. Fabrique d'église Sainte Famille - Modification budgétaire n°1 exercice 2023 - </w:t>
      </w:r>
      <w:r>
        <w:rPr>
          <w:rFonts w:cs="Verdana"/>
          <w:b/>
          <w:bCs/>
          <w:sz w:val="24"/>
          <w:szCs w:val="24"/>
        </w:rPr>
        <w:t>Approbation/nv</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constitution, les articles 41 et 162 ;</w:t>
      </w:r>
      <w:r>
        <w:br/>
        <w:t>- Vu la loi spéciale de réformes institutionnelles du 8 août 1980 ; l'article 6, §1er, VIII, 6 ;</w:t>
      </w:r>
      <w:r>
        <w:br/>
        <w:t>- Vu le code de la démocratie locale et de la décentralisation, les articles L1122-20, L1124-40,</w:t>
      </w:r>
      <w:r>
        <w:t xml:space="preserve"> L1321-1,9° et le L3111-1 à L3162-3 ;</w:t>
      </w:r>
      <w:r>
        <w:br/>
        <w:t> - Vu la circulaire ministérielle du 12 décembre 2014 relative aux pièces justificatives se rattachant aux actes adoptés par les établissements chargés de la gestion du temporel des cultes reconnus ;</w:t>
      </w:r>
      <w:r>
        <w:br/>
        <w:t>- Vu le décret imp</w:t>
      </w:r>
      <w:r>
        <w:t>érial du 30 septembre 1809 concernant les Fabriques des églises ;</w:t>
      </w:r>
      <w:r>
        <w:br/>
        <w:t>- Vu la loi du 4 mars 1870 sur le temporel des cultes, telle que modifiée par le décret du 13 mars 2014, les articles 1er et 2 ;</w:t>
      </w:r>
      <w:r>
        <w:br/>
        <w:t>- Vu la délibération du 29 janvier 2023, parvenue à l'autorit</w:t>
      </w:r>
      <w:r>
        <w:t>é de tutelle accompagnée de toutes les pièces justificatives, par laquelle le conseil de fabrique de l'établissement cultuel Sainte Famille arrête la première modification budgétaire pour l'exercice 2023, dudit établissement cultuel ;</w:t>
      </w:r>
      <w:r>
        <w:br/>
        <w:t>- Vu l'envoi simultan</w:t>
      </w:r>
      <w:r>
        <w:t>é de la délibération susvisée, accompagnée de toutes les pièces justificatives renseignées dans la circulaire susvisée, à l'organe représentatif du culte</w:t>
      </w:r>
      <w:r>
        <w:br/>
        <w:t>- Considérant, ce qui est précédemment exposé, que le délai d'instruction imparti à la commune pour st</w:t>
      </w:r>
      <w:r>
        <w:t>atuer sur la délibération susvisée a débuté le 13 février 2023;</w:t>
      </w:r>
      <w:r>
        <w:br/>
        <w:t>- Considérant que la première modification budgétaire susvisée répond au principe de sincérité budgétaire et qu'en effet, les allocations prévues dans les articles de recettes sont susceptible</w:t>
      </w:r>
      <w:r>
        <w:t xml:space="preserve">s d'être réalisées au cours de l'exercice 2023, et que les allocations prévues dans les articles de dépense sont susceptibles d'être consommées au cours du même exercice; qu'en conséquence, il s'en déduit que le budget est conforme à la loi et à l'intérêt </w:t>
      </w:r>
      <w:r>
        <w:t>général ;</w:t>
      </w:r>
      <w:r>
        <w:br/>
        <w:t>- Considérant que la première modification budgétaire est, telle que réformée, conforme à la loi et à l'intérêt général ;</w:t>
      </w:r>
      <w:r>
        <w:br/>
        <w:t>- Sur proposition du Collège communal;</w:t>
      </w:r>
      <w:r>
        <w:br/>
        <w:t>- Après en avoir débattu et en toute connaissance de cause;</w:t>
      </w:r>
    </w:p>
    <w:p w:rsidR="00B91174" w:rsidRDefault="00B91174">
      <w:pPr>
        <w:rPr>
          <w:sz w:val="24"/>
        </w:rPr>
      </w:pPr>
    </w:p>
    <w:p w:rsidR="00B91174" w:rsidRDefault="00A11A2B">
      <w:r>
        <w:rPr>
          <w:rStyle w:val="xeq4pod"/>
        </w:rPr>
        <w:t xml:space="preserve">DECIDE à l'unanimité: </w:t>
      </w:r>
      <w:r>
        <w:t> </w:t>
      </w:r>
    </w:p>
    <w:tbl>
      <w:tblPr>
        <w:tblW w:w="5000" w:type="pct"/>
        <w:tblLayout w:type="fixed"/>
        <w:tblCellMar>
          <w:left w:w="0" w:type="dxa"/>
          <w:right w:w="0" w:type="dxa"/>
        </w:tblCellMar>
        <w:tblLook w:val="0000" w:firstRow="0" w:lastRow="0" w:firstColumn="0" w:lastColumn="0" w:noHBand="0" w:noVBand="0"/>
      </w:tblPr>
      <w:tblGrid>
        <w:gridCol w:w="781"/>
        <w:gridCol w:w="8291"/>
      </w:tblGrid>
      <w:tr w:rsidR="00B91174">
        <w:tc>
          <w:tcPr>
            <w:tcW w:w="781" w:type="dxa"/>
          </w:tcPr>
          <w:p w:rsidR="00B91174" w:rsidRDefault="00A11A2B">
            <w:pPr>
              <w:pStyle w:val="Tablecell"/>
            </w:pPr>
            <w:r>
              <w:rPr>
                <w:rStyle w:val="xeq4pod"/>
              </w:rPr>
              <w:t>Article 1</w:t>
            </w:r>
            <w:r>
              <w:t xml:space="preserve"> :</w:t>
            </w:r>
          </w:p>
        </w:tc>
        <w:tc>
          <w:tcPr>
            <w:tcW w:w="8291" w:type="dxa"/>
          </w:tcPr>
          <w:p w:rsidR="00B91174" w:rsidRDefault="00A11A2B">
            <w:pPr>
              <w:pStyle w:val="xeq12pod"/>
            </w:pPr>
            <w:r>
              <w:t>d'approuver la première modification budgétaire de l'établissement cultuel Sainte Famille, pour l'exercice 2023, votée en séance du Conseil de fabrique du 29 janvier 2023.</w:t>
            </w:r>
            <w:r>
              <w:br/>
              <w:t>Cette première modification budgétaire présente en définitive les résult</w:t>
            </w:r>
            <w:r>
              <w:t>ats suivants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6932"/>
              <w:gridCol w:w="1353"/>
            </w:tblGrid>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Recettes ordinaires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13 224,64€</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-dont une intervention communale ordinaire de secours de :</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11 772,64€</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Recettes extraordinaires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63 869,36€</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-dont une intervention communale extraordinaire de secours de :</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10 000,00€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 xml:space="preserve">-dont un </w:t>
                  </w:r>
                  <w:r>
                    <w:t>boni comptable de l'exercice précédent de :</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7 593,36€</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Dépenses ordinaires du chapitre I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8 780,00€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Dépenses ordinaires du chapitre II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12 038,00€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Dépenses extraordinaires du chapitre II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56 276,00€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t>-dont un mali comptable de l'exer</w:t>
                  </w:r>
                  <w:r>
                    <w:t>cice précédent de :</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t>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rPr>
                      <w:rStyle w:val="xeq4pod"/>
                    </w:rPr>
                    <w:t>Recettes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rPr>
                      <w:rStyle w:val="xeq4pod"/>
                    </w:rPr>
                    <w:t>77 094,00€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rPr>
                      <w:rStyle w:val="xeq4pod"/>
                    </w:rPr>
                    <w:t>Dépenses totales</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rPr>
                      <w:rStyle w:val="xeq4pod"/>
                    </w:rPr>
                    <w:t>77 094,00€</w:t>
                  </w:r>
                </w:p>
              </w:tc>
            </w:tr>
            <w:tr w:rsidR="00B91174">
              <w:tc>
                <w:tcPr>
                  <w:tcW w:w="6937"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Tablecell"/>
                  </w:pPr>
                  <w:r>
                    <w:rPr>
                      <w:rStyle w:val="xeq4pod"/>
                    </w:rPr>
                    <w:t>Résultat comptable</w:t>
                  </w:r>
                </w:p>
              </w:tc>
              <w:tc>
                <w:tcPr>
                  <w:tcW w:w="1354" w:type="dxa"/>
                  <w:tcBorders>
                    <w:top w:val="single" w:sz="2" w:space="0" w:color="000000"/>
                    <w:left w:val="single" w:sz="2" w:space="0" w:color="000000"/>
                    <w:bottom w:val="single" w:sz="2" w:space="0" w:color="000000"/>
                    <w:right w:val="single" w:sz="2" w:space="0" w:color="000000"/>
                  </w:tcBorders>
                  <w:vAlign w:val="center"/>
                </w:tcPr>
                <w:p w:rsidR="00B91174" w:rsidRDefault="00A11A2B">
                  <w:pPr>
                    <w:pStyle w:val="xeq13pod"/>
                  </w:pPr>
                  <w:r>
                    <w:rPr>
                      <w:rStyle w:val="xeq4pod"/>
                    </w:rPr>
                    <w:t>0,00€</w:t>
                  </w:r>
                </w:p>
              </w:tc>
            </w:tr>
          </w:tbl>
          <w:p w:rsidR="00B91174" w:rsidRDefault="00B91174"/>
        </w:tc>
      </w:tr>
      <w:tr w:rsidR="00B91174">
        <w:tc>
          <w:tcPr>
            <w:tcW w:w="781" w:type="dxa"/>
          </w:tcPr>
          <w:p w:rsidR="00B91174" w:rsidRDefault="00A11A2B">
            <w:pPr>
              <w:pStyle w:val="Tablecell"/>
            </w:pPr>
            <w:r>
              <w:rPr>
                <w:rStyle w:val="xeq4pod"/>
              </w:rPr>
              <w:t>Article 2 :</w:t>
            </w:r>
          </w:p>
        </w:tc>
        <w:tc>
          <w:tcPr>
            <w:tcW w:w="8291" w:type="dxa"/>
          </w:tcPr>
          <w:p w:rsidR="00B91174" w:rsidRDefault="00A11A2B">
            <w:pPr>
              <w:pStyle w:val="xeq12pod"/>
            </w:pPr>
            <w:r>
              <w:t xml:space="preserve">Conformément à l'article L3115-2 du Code de la démocratie locale et de la décentralisation, la présente décision est publiée par la </w:t>
            </w:r>
            <w:r>
              <w:t>voie d'une affiche.</w:t>
            </w:r>
          </w:p>
        </w:tc>
      </w:tr>
      <w:tr w:rsidR="00B91174">
        <w:tc>
          <w:tcPr>
            <w:tcW w:w="781" w:type="dxa"/>
          </w:tcPr>
          <w:p w:rsidR="00B91174" w:rsidRDefault="00A11A2B">
            <w:pPr>
              <w:pStyle w:val="Tablecell"/>
            </w:pPr>
            <w:r>
              <w:rPr>
                <w:rStyle w:val="xeq4pod"/>
              </w:rPr>
              <w:t>Article 3 :</w:t>
            </w:r>
          </w:p>
        </w:tc>
        <w:tc>
          <w:tcPr>
            <w:tcW w:w="8291" w:type="dxa"/>
          </w:tcPr>
          <w:p w:rsidR="00B91174" w:rsidRDefault="00A11A2B">
            <w:pPr>
              <w:pStyle w:val="xeq12pod"/>
            </w:pPr>
            <w:r>
              <w:t>Conformément à l'article L3115-1 du Code de la démocratie locale et de la décentralisation, la présente décision est notifiée :</w:t>
            </w:r>
            <w:r>
              <w:br/>
              <w:t>-à l'établissement cultuel concerné ;</w:t>
            </w:r>
            <w:r>
              <w:br/>
              <w:t>-à l'organe représentatif du culte concerné.</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 xml:space="preserve">Directeur </w:t>
      </w:r>
      <w:r>
        <w:rPr>
          <w:rFonts w:cs="Verdana"/>
          <w:b/>
          <w:bCs/>
          <w:caps/>
          <w:sz w:val="24"/>
          <w:szCs w:val="24"/>
        </w:rPr>
        <w:t>Général</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5. Convention avec Enodia : libération du prix de cession et gestion des garanties et de l'estimation de base - Désignation de conseils et mandataires à ces fins - Approbation/cvm</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délibération du Conseil communal du 23/02/2021 ;</w:t>
      </w:r>
    </w:p>
    <w:p w:rsidR="00B91174" w:rsidRDefault="00A11A2B">
      <w:r>
        <w:t xml:space="preserve">- Vu les </w:t>
      </w:r>
      <w:r>
        <w:t>articles 21.1, 21.2.2 et 21.2.7 de la convention de cession de l'intégralité des parts de la société intercommunale pour la diffusion de la télévision (Brutélé) conclue avec Enodia le 23 décembre 2021( ci-après la convention), aux termes desquels :</w:t>
      </w:r>
    </w:p>
    <w:p w:rsidR="00B91174" w:rsidRDefault="00A11A2B">
      <w:r>
        <w:t>" 21.1.</w:t>
      </w:r>
      <w:r>
        <w:t xml:space="preserve"> - Les Vendeurs, agissant collectivement ainsi que chacun individuellement, délèguent irrévocablement tous les pouvoirs pour mettre en oeuvre la Convention ("le mandat") :</w:t>
      </w:r>
    </w:p>
    <w:p w:rsidR="00B91174" w:rsidRDefault="00A11A2B">
      <w:r>
        <w:t>            21.1.1. - jusqu'au transfert : au conseil d'administration de la Société</w:t>
      </w:r>
      <w:r>
        <w:t xml:space="preserve"> ;</w:t>
      </w:r>
    </w:p>
    <w:p w:rsidR="00B91174" w:rsidRDefault="00A11A2B">
      <w:r>
        <w:t>            21.1.2. - après le transfert : les personnes listées à l'Annexe 17,</w:t>
      </w:r>
    </w:p>
    <w:p w:rsidR="00B91174" w:rsidRDefault="00A11A2B">
      <w:r>
        <w:t>                         dans chacun de ces cas, les "</w:t>
      </w:r>
      <w:r>
        <w:rPr>
          <w:rStyle w:val="xeq14pod"/>
        </w:rPr>
        <w:t>Représentants des vendeurs</w:t>
      </w:r>
      <w:r>
        <w:t>".</w:t>
      </w:r>
    </w:p>
    <w:p w:rsidR="00B91174" w:rsidRDefault="00A11A2B">
      <w:r>
        <w:t> 21.2. - Le mandat couvrira la prise de décisions et la réalisation d'actes, liés à la mis</w:t>
      </w:r>
      <w:r>
        <w:t>e en oeuvre de la présente convention, et notamment :</w:t>
      </w:r>
    </w:p>
    <w:p w:rsidR="00B91174" w:rsidRDefault="00A11A2B">
      <w:r>
        <w:t>            [...]</w:t>
      </w:r>
    </w:p>
    <w:p w:rsidR="00B91174" w:rsidRDefault="00A11A2B">
      <w:r>
        <w:t>            21.2.2. - La libération de la partie cantonnée du prix, conformément à l'article 3.4 et au Contrat d'Escrow ;</w:t>
      </w:r>
    </w:p>
    <w:p w:rsidR="00B91174" w:rsidRDefault="00A11A2B">
      <w:r>
        <w:t>            [...]</w:t>
      </w:r>
    </w:p>
    <w:p w:rsidR="00B91174" w:rsidRDefault="00A11A2B">
      <w:r>
        <w:t>            21.2.7. la gestion des Réclamati</w:t>
      </w:r>
      <w:r>
        <w:t>ons de l'Acquéreur, conformément à l'article 12".</w:t>
      </w:r>
    </w:p>
    <w:p w:rsidR="00B91174" w:rsidRDefault="00A11A2B">
      <w:pPr>
        <w:pStyle w:val="xeq2pod"/>
      </w:pPr>
      <w:r>
        <w:t>- Vu les articles 12.1.1 et 12.3 de la Convention relatifs aux notifications faites aux ou par les représentants des communes venderesses, l’article 10.1 et l’annexe 10 se rapportant aux déclarations de ces</w:t>
      </w:r>
      <w:r>
        <w:t xml:space="preserve"> dernières pouvant donner lieu à garantie et les articles 12.3 et 12.4 de celle-ci relatifs aux délais dans lesquels les réclamations en matière de garanties doivent être traitées ;</w:t>
      </w:r>
    </w:p>
    <w:p w:rsidR="00B91174" w:rsidRDefault="00A11A2B">
      <w:pPr>
        <w:pStyle w:val="xeq2pod"/>
      </w:pPr>
      <w:r>
        <w:t>- Vu l’article 11.2.2 de la Convention relatifs aux délais des garanties a</w:t>
      </w:r>
      <w:r>
        <w:t>insi consenties et disposant que :</w:t>
      </w:r>
    </w:p>
    <w:p w:rsidR="00B91174" w:rsidRDefault="00A11A2B">
      <w:pPr>
        <w:pStyle w:val="xeq15pod"/>
      </w:pPr>
      <w:r>
        <w:t>« 11.2.2  </w:t>
      </w:r>
      <w:r>
        <w:rPr>
          <w:rStyle w:val="xeq4pod"/>
        </w:rPr>
        <w:t>Délais de prescription</w:t>
      </w:r>
      <w:r>
        <w:rPr>
          <w:rStyle w:val="xeq16pod"/>
        </w:rPr>
        <w:t xml:space="preserve"> </w:t>
      </w:r>
    </w:p>
    <w:p w:rsidR="00B91174" w:rsidRDefault="00A11A2B">
      <w:pPr>
        <w:pStyle w:val="xeq17pod"/>
      </w:pPr>
      <w:r>
        <w:rPr>
          <w:rStyle w:val="xeq18pod"/>
        </w:rPr>
        <w:t>Sans préjudice de l’article 4.5, les Vendeurs ne seront pas tenus d’indemniser l’Acquéreur au titre d’une Réclamation pour une inexactitude des Déclarations si celle-ci ne lui a pas été n</w:t>
      </w:r>
      <w:r>
        <w:rPr>
          <w:rStyle w:val="xeq18pod"/>
        </w:rPr>
        <w:t>otifiée conformément à l’article12 :</w:t>
      </w:r>
      <w:r>
        <w:t>‎</w:t>
      </w:r>
    </w:p>
    <w:p w:rsidR="00B91174" w:rsidRDefault="00A11A2B" w:rsidP="00A11A2B">
      <w:pPr>
        <w:pStyle w:val="xeq3pod"/>
        <w:numPr>
          <w:ilvl w:val="3"/>
          <w:numId w:val="9"/>
        </w:numPr>
        <w:tabs>
          <w:tab w:val="left" w:pos="0"/>
        </w:tabs>
      </w:pPr>
      <w:r>
        <w:rPr>
          <w:rStyle w:val="xeq18pod"/>
        </w:rPr>
        <w:t>pour toute Réclamation pour inexactitude des Déclarations Fondamentales, dans un délai de cinq (5) ans à compter de la Date de Transfert ;</w:t>
      </w:r>
    </w:p>
    <w:p w:rsidR="00B91174" w:rsidRDefault="00A11A2B" w:rsidP="00A11A2B">
      <w:pPr>
        <w:pStyle w:val="xeq3pod"/>
        <w:numPr>
          <w:ilvl w:val="3"/>
          <w:numId w:val="8"/>
        </w:numPr>
        <w:tabs>
          <w:tab w:val="left" w:pos="0"/>
        </w:tabs>
      </w:pPr>
      <w:r>
        <w:rPr>
          <w:rStyle w:val="xeq18pod"/>
        </w:rPr>
        <w:t xml:space="preserve">pour toute Réclamation pour inexactitude des Déclarations Fiscales, dans un </w:t>
      </w:r>
      <w:r>
        <w:rPr>
          <w:rStyle w:val="xeq18pod"/>
        </w:rPr>
        <w:t>délai de septante-cinq (75) jours à partir de la date à laquelle le droit de l’administration Fiscale ou de toute autre Autorité compétente pour réclamer tout Impôt est prescrit en vertu des Lois applicables ; et</w:t>
      </w:r>
    </w:p>
    <w:p w:rsidR="00B91174" w:rsidRDefault="00A11A2B" w:rsidP="00A11A2B">
      <w:pPr>
        <w:pStyle w:val="xeq3pod"/>
        <w:numPr>
          <w:ilvl w:val="3"/>
          <w:numId w:val="8"/>
        </w:numPr>
        <w:tabs>
          <w:tab w:val="left" w:pos="0"/>
        </w:tabs>
      </w:pPr>
      <w:r>
        <w:rPr>
          <w:rStyle w:val="xeq18pod"/>
        </w:rPr>
        <w:t>pour toute Réclamation pour inexactitude de</w:t>
      </w:r>
      <w:r>
        <w:rPr>
          <w:rStyle w:val="xeq18pod"/>
        </w:rPr>
        <w:t>s Déclarations Assurées par OBE et des Déclarations Non Assurées par OBE, autres que les Déclarations Fiscales, dans un délai de 18 (dix-huit) mois plus trente (30) Jours Ouvrables à partir de la Date de Transfert,</w:t>
      </w:r>
    </w:p>
    <w:p w:rsidR="00B91174" w:rsidRDefault="00A11A2B">
      <w:pPr>
        <w:pStyle w:val="xeq19pod"/>
      </w:pPr>
      <w:r>
        <w:rPr>
          <w:rStyle w:val="xeq14pod"/>
        </w:rPr>
        <w:t>étant entendu</w:t>
      </w:r>
      <w:r>
        <w:t xml:space="preserve"> </w:t>
      </w:r>
      <w:r>
        <w:rPr>
          <w:rStyle w:val="xeq18pod"/>
        </w:rPr>
        <w:t>que toute Réclamation ainsi</w:t>
      </w:r>
      <w:r>
        <w:rPr>
          <w:rStyle w:val="xeq18pod"/>
        </w:rPr>
        <w:t xml:space="preserve"> notifiée aux Vendeurs sera considérée comme définitivement abandonnée et inopposable aux Vendeurs si elle n’est pas poursuivie conformément à l’article 23.2 dans les six (6) mois plus trente (30) Jours Ouvrables suivant la réception de ladite Réclamation </w:t>
      </w:r>
      <w:r>
        <w:rPr>
          <w:rStyle w:val="xeq18pod"/>
        </w:rPr>
        <w:t>par les Vendeurs. Aucune nouvelle Réclamation ne peut être faite concernant les faits, les questions, les événements ou les circonstances qui ont donné lieu à une telle Réclamation abandonnée </w:t>
      </w:r>
      <w:r>
        <w:t>» ;</w:t>
      </w:r>
    </w:p>
    <w:p w:rsidR="00B91174" w:rsidRDefault="00A11A2B">
      <w:pPr>
        <w:pStyle w:val="xeq2pod"/>
      </w:pPr>
      <w:r>
        <w:t>- Vu les articles 28, § 1</w:t>
      </w:r>
      <w:r>
        <w:rPr>
          <w:rStyle w:val="xeq20pod"/>
        </w:rPr>
        <w:t>er</w:t>
      </w:r>
      <w:r>
        <w:t>, alinéa 1</w:t>
      </w:r>
      <w:r>
        <w:rPr>
          <w:rStyle w:val="xeq20pod"/>
        </w:rPr>
        <w:t>er</w:t>
      </w:r>
      <w:r>
        <w:t>, 4°, a), b) et c), e</w:t>
      </w:r>
      <w:r>
        <w:t>t 92 de la loi du 17 juin 2016 relative aux marchés publics ;</w:t>
      </w:r>
    </w:p>
    <w:p w:rsidR="00B91174" w:rsidRDefault="00A11A2B">
      <w:pPr>
        <w:pStyle w:val="xeq2pod"/>
      </w:pPr>
      <w:r>
        <w:t>- Vu l’article 16 de la Convention relative à l’Estimation de Base, destinée à tenir Enodia indemne des avantages de retraite et de survie afférents au personnel statutaire de Brutélé qui lui es</w:t>
      </w:r>
      <w:r>
        <w:t>t transféré, et aux modalités de gestion de celle-ci par investissement prudent avec évaluations et revues en principe quinquennales visées à l’article 16.3 ;</w:t>
      </w:r>
    </w:p>
    <w:p w:rsidR="00B91174" w:rsidRDefault="00A11A2B">
      <w:pPr>
        <w:pStyle w:val="xeq2pod"/>
      </w:pPr>
      <w:r>
        <w:t xml:space="preserve">- Considérant que par sa délibération précitée, le Conseil a décidé de charger </w:t>
      </w:r>
      <w:r>
        <w:rPr>
          <w:rStyle w:val="xeq18pod"/>
        </w:rPr>
        <w:t>le Bourgmestre et </w:t>
      </w:r>
      <w:r>
        <w:rPr>
          <w:rStyle w:val="xeq18pod"/>
        </w:rPr>
        <w:t xml:space="preserve">la Direction générale, après la réalisation de la cession des parts communales, de prendre, en concertation avec les Directeurs généraux ou Secrétaires communaux des autres communes associées de Brutélé, les décisions liées aux suites de la réalisation de </w:t>
      </w:r>
      <w:r>
        <w:rPr>
          <w:rStyle w:val="xeq18pod"/>
        </w:rPr>
        <w:t>la cession, notamment la gestion des réclamations d’Enodia, la libération de la partie cantonnée du prix et la désignation, avec Enodia, du ou des gestionnaires de fonds qui assureront la gestion des investissements du montant de la provision (“</w:t>
      </w:r>
      <w:r>
        <w:t xml:space="preserve">Estimation </w:t>
      </w:r>
      <w:r>
        <w:t>de Base</w:t>
      </w:r>
      <w:r>
        <w:rPr>
          <w:rStyle w:val="xeq18pod"/>
        </w:rPr>
        <w:t>”) afférente aux cotisations de responsabilisation relatives au personnel statutaire de Brutélé transféré à Enodia, conformément aux conditions de la convention de cession des parts communales, et ce sans préjudice de l’adoption de toute autre solut</w:t>
      </w:r>
      <w:r>
        <w:rPr>
          <w:rStyle w:val="xeq18pod"/>
        </w:rPr>
        <w:t>ion structurelle pour assurer la représentation de la commune dans les actes précités</w:t>
      </w:r>
      <w:r>
        <w:t> » ;</w:t>
      </w:r>
    </w:p>
    <w:p w:rsidR="00B91174" w:rsidRDefault="00A11A2B">
      <w:pPr>
        <w:pStyle w:val="xeq2pod"/>
      </w:pPr>
      <w:r>
        <w:t>- Que les articles 12.3 et 12.4 de la Convention impartissent des délais brefs pour réagir et traiter les réclamations adressées par Enodia en vue de l’appel aux gara</w:t>
      </w:r>
      <w:r>
        <w:t>nties consenties par la commune de Chastre dans le cadre de celle-ci ;</w:t>
      </w:r>
    </w:p>
    <w:p w:rsidR="00B91174" w:rsidRDefault="00A11A2B">
      <w:pPr>
        <w:pStyle w:val="xeq2pod"/>
      </w:pPr>
      <w:r>
        <w:t>- Que les représentants de la commune de Chastre sont tenus de notifier des objections aux réclamations qui leur sont adressées dans les vingt jours ouvrables, après les avoir au préala</w:t>
      </w:r>
      <w:r>
        <w:t>ble analysées dans ce même délai ;</w:t>
      </w:r>
    </w:p>
    <w:p w:rsidR="00B91174" w:rsidRDefault="00A11A2B">
      <w:pPr>
        <w:pStyle w:val="xeq2pod"/>
      </w:pPr>
      <w:r>
        <w:t>- Qu’il est par ailleurs prévu que les parties chercheront à s’accorder quant aux réclamations introduites dans les trente jours ouvrables ;</w:t>
      </w:r>
    </w:p>
    <w:p w:rsidR="00B91174" w:rsidRDefault="00A11A2B">
      <w:pPr>
        <w:pStyle w:val="xeq2pod"/>
      </w:pPr>
      <w:r>
        <w:t xml:space="preserve">- Qu’à l’occasion du transfert visé par la Convention, Brutélé sera absorbée et </w:t>
      </w:r>
      <w:r>
        <w:t>cessera dès lors d’exister en tant qu’entité, avec la conséquence que les communes cessionnaires deviendront elles-mêmes les interlocutrices d’Enodia dans le cadre des garanties consécutives à ce transfert, ainsi qu’il résulte de l’article 21.2 et l’annexe</w:t>
      </w:r>
      <w:r>
        <w:t xml:space="preserve"> 17 de la Convention ;</w:t>
      </w:r>
    </w:p>
    <w:p w:rsidR="00B91174" w:rsidRDefault="00A11A2B">
      <w:pPr>
        <w:pStyle w:val="xeq2pod"/>
      </w:pPr>
      <w:r>
        <w:t>- Considérant que le traitement de ces questions dans de tels délais à l’intervention des Bourgmestres et/ou des Secrétaires communaux ou Directeurs généraux de chacune des communes venderesses, nécessite que ceux-ci puissent être as</w:t>
      </w:r>
      <w:r>
        <w:t>sistés de conseils et de représentants pouvant réagir rapidement aux réclamations et demandes de garantie; Que ces questions présentent par ailleurs un caractère hautement technique qui requiert une analyse et des appréciations du même ordre ;</w:t>
      </w:r>
    </w:p>
    <w:p w:rsidR="00B91174" w:rsidRDefault="00A11A2B">
      <w:pPr>
        <w:pStyle w:val="xeq2pod"/>
      </w:pPr>
      <w:r>
        <w:t>- Qu’il conv</w:t>
      </w:r>
      <w:r>
        <w:t>ient dès lors, dans l’intérêt de la commune de Chastre, de charger un même tiers en vue d’assister et représenter les différents représentants des communes venderesses ;</w:t>
      </w:r>
    </w:p>
    <w:p w:rsidR="00B91174" w:rsidRDefault="00A11A2B">
      <w:pPr>
        <w:pStyle w:val="xeq2pod"/>
      </w:pPr>
      <w:r>
        <w:t>- Considérant qu’il y a lieu d’en charger le cabinet Simont Braun ;</w:t>
      </w:r>
    </w:p>
    <w:p w:rsidR="00B91174" w:rsidRDefault="00A11A2B">
      <w:pPr>
        <w:pStyle w:val="xeq2pod"/>
      </w:pPr>
      <w:r>
        <w:t>- Qu’en tant que c</w:t>
      </w:r>
      <w:r>
        <w:t>abinet d’avocats, celui-ci est mieux équipé pour traiter, préparer et formuler une proposition concernant des questions de cet ordre ;</w:t>
      </w:r>
    </w:p>
    <w:p w:rsidR="00B91174" w:rsidRDefault="00A11A2B">
      <w:pPr>
        <w:pStyle w:val="xeq2pod"/>
      </w:pPr>
      <w:r>
        <w:t>- Qu’ayant suivi et accompagné l’opération en question depuis l’origine et pris part à la négociation de la Convention et</w:t>
      </w:r>
      <w:r>
        <w:t xml:space="preserve"> le traitement des questions qui l’entourent, il s’avère par ailleurs le mieux à même de donner suite aux réclamations d’Enodia et le seul à pouvoir le faire avec une telle efficacité résultant de sa connaissance intime de la Convention et de ses modalités</w:t>
      </w:r>
      <w:r>
        <w:t>, complexes, ainsi que du contexte plus général, dans les stricts délais impartis dont question ci-avant ;</w:t>
      </w:r>
    </w:p>
    <w:p w:rsidR="00B91174" w:rsidRDefault="00A11A2B">
      <w:pPr>
        <w:pStyle w:val="xeq2pod"/>
      </w:pPr>
      <w:r>
        <w:t>- Qu’à raison de l’expertise et de la connaissance propre en ce domaine qu’il a déjà acquise, qui se révèle extrêmement spécifique et non interchange</w:t>
      </w:r>
      <w:r>
        <w:t>able ou remplaçable par d’autres, ce cabinet apparaît ainsi exclusivement en mesure de réagir avec la célérité et le degré de maîtrise requise et voulue aux réclamations qui seraient adressées par Enodia dès après le transfert à venir ;</w:t>
      </w:r>
    </w:p>
    <w:p w:rsidR="00B91174" w:rsidRDefault="00A11A2B">
      <w:pPr>
        <w:pStyle w:val="xeq2pod"/>
      </w:pPr>
      <w:r>
        <w:t xml:space="preserve">- Qu’au regard des </w:t>
      </w:r>
      <w:r>
        <w:t>motifs qui précèdent et compte tenu de la nature pré-contentieuse ou contentieuse de son intervention, le choix de ce cabinet est conforme à l’article 28, § 1er, alinéa 1er, 4°, a), et b) de la loi du 17 juin 2016 relative aux marchés publics ;</w:t>
      </w:r>
    </w:p>
    <w:p w:rsidR="00B91174" w:rsidRDefault="00A11A2B">
      <w:pPr>
        <w:pStyle w:val="xeq2pod"/>
      </w:pPr>
      <w:r>
        <w:t>- Considéra</w:t>
      </w:r>
      <w:r>
        <w:t>nt que la durée des garanties s’étend jusqu’à cinq ans après le transfert en ce concerne les déclarations fondamentales, après un premier délai de dix-huit mois et trente jours pour les autres déclarations, conformément à l’article 11.2.2 de la Convention,</w:t>
      </w:r>
      <w:r>
        <w:t xml:space="preserve"> outre un délai spécifique, et variable, pour les déclarations fiscales ;</w:t>
      </w:r>
    </w:p>
    <w:p w:rsidR="00B91174" w:rsidRDefault="00A11A2B">
      <w:pPr>
        <w:pStyle w:val="xeq2pod"/>
      </w:pPr>
      <w:r>
        <w:t>- Que le cabinet retenu doit dès lors être chargé de la mission visée pour une durée de cinq ans ou tout autre délai plus long qui résulterait effectivement d’une garantie consentie </w:t>
      </w:r>
      <w:r>
        <w:t>;</w:t>
      </w:r>
    </w:p>
    <w:p w:rsidR="00B91174" w:rsidRDefault="00A11A2B">
      <w:pPr>
        <w:pStyle w:val="xeq2pod"/>
      </w:pPr>
      <w:r>
        <w:t>- Qu’il y a en outre lieu de lui permettre de poursuivre le traitement et le suivi des réclamations qui se prolongerait au-delà de ce terme, notamment en cas de différend porté en justice ;</w:t>
      </w:r>
    </w:p>
    <w:p w:rsidR="00B91174" w:rsidRDefault="00A11A2B">
      <w:pPr>
        <w:pStyle w:val="xeq2pod"/>
      </w:pPr>
      <w:r>
        <w:t>- Qu’il y a également lieu pour la commune de Chastre, d’élire d</w:t>
      </w:r>
      <w:r>
        <w:t>omicile au sein du cabinet Simont Braun pour tout ce qui relève de l’exécution ou de la gestion des garanties au titre de la Convention ;</w:t>
      </w:r>
    </w:p>
    <w:p w:rsidR="00B91174" w:rsidRDefault="00A11A2B">
      <w:pPr>
        <w:pStyle w:val="xeq2pod"/>
      </w:pPr>
      <w:r>
        <w:t>- Considérant, en termes d’organisation de cette assistance, que la commune de Chastre charge ses représentants de com</w:t>
      </w:r>
      <w:r>
        <w:t>muniquer à ce cabinet d’avocats toute réclamation adressée par Enodia dans les vingt-quatre heures de sa réception, par courriel et par courrier ;</w:t>
      </w:r>
    </w:p>
    <w:p w:rsidR="00B91174" w:rsidRDefault="00A11A2B">
      <w:pPr>
        <w:pStyle w:val="xeq2pod"/>
      </w:pPr>
      <w:r>
        <w:t>- Que ledit cabinet analysera toute réclamation qui lui est communiquée ainsi que la suite à y réserver et pr</w:t>
      </w:r>
      <w:r>
        <w:t>éparera une proposition de décision soumise aux représentants de la commune de Chastre qui devront prendre position sur cette proposition dans le bref délai imparti par les nécessités des délais prévus par la Convention ;</w:t>
      </w:r>
    </w:p>
    <w:p w:rsidR="00B91174" w:rsidRDefault="00A11A2B">
      <w:pPr>
        <w:pStyle w:val="xeq2pod"/>
      </w:pPr>
      <w:r>
        <w:t xml:space="preserve">- Qu’à défaut de réaction dans le </w:t>
      </w:r>
      <w:r>
        <w:t>délai ainsi imparti, la proposition formulée sera réputée acceptée par la commune de Chastre ;</w:t>
      </w:r>
    </w:p>
    <w:p w:rsidR="00B91174" w:rsidRDefault="00A11A2B">
      <w:pPr>
        <w:pStyle w:val="xeq2pod"/>
      </w:pPr>
      <w:r>
        <w:t>- Que la position, expresse ou tacite, de la commune de Chastre sera prise en considération à concurrence du pourcentage découlant de la clé afférente à la répar</w:t>
      </w:r>
      <w:r>
        <w:t>tition du prix de cession, dont les principes directeurs ont été arrêtés par délibération du conseil d’administration de Brutélé du 27 août 2019 et actualisés par délibération du même organe du 19 janvier 2021 sur lesquels le Conseil a marqué son accord da</w:t>
      </w:r>
      <w:r>
        <w:t>ns sa délibération précitée, dans la décision commune qui sera prise par l’ensemble des communes anciennement associées de Brutélé (telles que reprises en annexe 1 de la Convention) sur la réclamation concernée à la majorité simple des voix pondérées que r</w:t>
      </w:r>
      <w:r>
        <w:t>eprésentent ces différentes communes par application de la clé précitée ;</w:t>
      </w:r>
    </w:p>
    <w:p w:rsidR="00B91174" w:rsidRDefault="00A11A2B">
      <w:pPr>
        <w:pStyle w:val="xeq2pod"/>
      </w:pPr>
      <w:r>
        <w:t>- Considérant qu’il convient par ailleurs de permettre au cabinet ainsi désigné de s’entourer, dans l’exercice de sa mission, des conseils requis et de désigner à cette fin des tiers</w:t>
      </w:r>
      <w:r>
        <w:t xml:space="preserve"> de son choix, notamment un réviseur pour les questions d’ordre comptable et financier ou encore des conseillers pour les aspects de nature opérationnelle, fiscale ou sociale ainsi qu’au regard des décisions liées à la gestion avant la date de transfert de</w:t>
      </w:r>
      <w:r>
        <w:t xml:space="preserve"> l’intercommunale Brutélé ;</w:t>
      </w:r>
    </w:p>
    <w:p w:rsidR="00B91174" w:rsidRDefault="00A11A2B">
      <w:pPr>
        <w:pStyle w:val="xeq2pod"/>
      </w:pPr>
      <w:r>
        <w:t>- Qu’il convient de fixer la rémunération afférente à l’exercice de cette mission ;</w:t>
      </w:r>
    </w:p>
    <w:p w:rsidR="00B91174" w:rsidRDefault="00A11A2B">
      <w:pPr>
        <w:pStyle w:val="xeq2pod"/>
      </w:pPr>
      <w:r>
        <w:t>- Qu’après consultation de ce cabinet par Brutélé, celui-ci exercera sa mission aux taux horaires suivants :</w:t>
      </w:r>
    </w:p>
    <w:p w:rsidR="00B91174" w:rsidRDefault="00A11A2B" w:rsidP="00A11A2B">
      <w:pPr>
        <w:pStyle w:val="xeq9pod"/>
        <w:numPr>
          <w:ilvl w:val="0"/>
          <w:numId w:val="10"/>
        </w:numPr>
        <w:tabs>
          <w:tab w:val="clear" w:pos="922"/>
          <w:tab w:val="left" w:pos="0"/>
        </w:tabs>
      </w:pPr>
      <w:r>
        <w:t>400 euros pour un(e) associé(e) ;</w:t>
      </w:r>
    </w:p>
    <w:p w:rsidR="00B91174" w:rsidRDefault="00A11A2B" w:rsidP="00A11A2B">
      <w:pPr>
        <w:pStyle w:val="xeq9pod"/>
        <w:numPr>
          <w:ilvl w:val="0"/>
          <w:numId w:val="10"/>
        </w:numPr>
        <w:tabs>
          <w:tab w:val="clear" w:pos="922"/>
          <w:tab w:val="left" w:pos="0"/>
        </w:tabs>
      </w:pPr>
      <w:r>
        <w:t>300 euros pour un(e) avocat(e) non associé(e) inscrit(e) au barreau depuis dix ans ou plus ;</w:t>
      </w:r>
    </w:p>
    <w:p w:rsidR="00B91174" w:rsidRDefault="00A11A2B" w:rsidP="00A11A2B">
      <w:pPr>
        <w:pStyle w:val="xeq9pod"/>
        <w:numPr>
          <w:ilvl w:val="0"/>
          <w:numId w:val="10"/>
        </w:numPr>
        <w:tabs>
          <w:tab w:val="clear" w:pos="922"/>
          <w:tab w:val="left" w:pos="0"/>
        </w:tabs>
      </w:pPr>
      <w:r>
        <w:t>200 euros pour tout(e) autre avocat(e) ;-</w:t>
      </w:r>
    </w:p>
    <w:p w:rsidR="00B91174" w:rsidRDefault="00A11A2B">
      <w:pPr>
        <w:pStyle w:val="xeq2pod"/>
      </w:pPr>
      <w:r>
        <w:t>- Que ces taux s’entendent frais compris, hors T.V.A. (actuellement fixée à 21%) ou débours facturés à prix coûtant, et s</w:t>
      </w:r>
      <w:r>
        <w:t>eront indexés annuellement, au 1</w:t>
      </w:r>
      <w:r>
        <w:rPr>
          <w:rStyle w:val="xeq20pod"/>
        </w:rPr>
        <w:t>er</w:t>
      </w:r>
      <w:r>
        <w:t xml:space="preserve"> janvier de chaque année suivant le transfert intervenu, à l’évolution de l’indice des prix à la consommation, l’indice de base correspondant à celui du mois précédent le transfert à venir tel que visé à l’article 8.1 de l</w:t>
      </w:r>
      <w:r>
        <w:t>a Convention ;</w:t>
      </w:r>
    </w:p>
    <w:p w:rsidR="00B91174" w:rsidRDefault="00A11A2B">
      <w:pPr>
        <w:pStyle w:val="xeq2pod"/>
      </w:pPr>
      <w:r>
        <w:t>- Que ces taux se révèlent justifiés eu égard aux montants en jeu, à la complexité de l’opération et de ses modalités contractuelles ainsi qu’à la technicité des questions que les réclamations susciteraient ;</w:t>
      </w:r>
    </w:p>
    <w:p w:rsidR="00B91174" w:rsidRDefault="00A11A2B">
      <w:pPr>
        <w:pStyle w:val="xeq2pod"/>
      </w:pPr>
      <w:r>
        <w:t>- Que la rémunération des consei</w:t>
      </w:r>
      <w:r>
        <w:t>llers que s’adjoindrait le cabinet désigné sera fixée selon les modalités usuelles pratiquées en ces matières, en tenant compte des taux ci-dessus ou des pratiques habituelles de ces conseillers externes, s’ils sont également déjà intervenus comme conseill</w:t>
      </w:r>
      <w:r>
        <w:t>ers de Brutélé, d’Enodia ou de Nethys et Voo, dans le cadre de cette opération ;</w:t>
      </w:r>
    </w:p>
    <w:p w:rsidR="00B91174" w:rsidRDefault="00A11A2B">
      <w:pPr>
        <w:pStyle w:val="xeq2pod"/>
      </w:pPr>
      <w:r>
        <w:t xml:space="preserve">- Qu’il appartiendra également d’assurer dans ce cadre la prise en charge d’une quotepart éventuelle, des frais de conseils qu’Enodia ou sa filiale Nethys exposeraient et qui </w:t>
      </w:r>
      <w:r>
        <w:t>concernaient Chastre, la gestion d’appels à garantie ou de réclamations qui seraient communs aux activités de Brutélé et à celles de Voo ;</w:t>
      </w:r>
    </w:p>
    <w:p w:rsidR="00B91174" w:rsidRDefault="00A11A2B">
      <w:pPr>
        <w:pStyle w:val="xeq2pod"/>
      </w:pPr>
      <w:r>
        <w:t>- Que ces charges seront supportées par la commune de Chastre à proportion de la clé de répartition précédemment évoq</w:t>
      </w:r>
      <w:r>
        <w:t>uée ;</w:t>
      </w:r>
    </w:p>
    <w:p w:rsidR="00B91174" w:rsidRDefault="00A11A2B">
      <w:pPr>
        <w:pStyle w:val="xeq2pod"/>
      </w:pPr>
      <w:r>
        <w:t>- Considérant qu’il convient, pour supporter les charges afférentes à l’assistance ou la représentation de la commune de Chastre organisée par la présente délibération, sur la partie du prix définitif qui ne demeure pas cantonnée en application de l’</w:t>
      </w:r>
      <w:r>
        <w:t>article 3.4.3 de la Convention (i) de réserver et consigner un montant de 750.000 euros hors T.V.A. (907.500 euros TVAC) (ci-après dénommée la « Somme Réservée et Consignée pour la Mission du Cabinet d’avocats »), soit environ 0,32 pourcent du prix définit</w:t>
      </w:r>
      <w:r>
        <w:t>if visé aux articles 3.1.2 et 3.4 de la Convention, et (ii) de réserver et consigner un montant de 30.000 euros hors T.V.A. (36.300 euros TVAC) (ci-après dénommée la « Somme Réservée et Consignée pour la Mission du Notaire ») ;</w:t>
      </w:r>
    </w:p>
    <w:p w:rsidR="00B91174" w:rsidRDefault="00A11A2B">
      <w:pPr>
        <w:pStyle w:val="xeq2pod"/>
      </w:pPr>
      <w:r>
        <w:t>- Que la Somme Réservée et C</w:t>
      </w:r>
      <w:r>
        <w:t>onsignée pour la Mission du Cabinet d’avocats comprend les frais d’assistance de tiers dont il s’entoure (réviseurs, conseillers pour les aspects de nature opérationnelle, fiscale, sociale ou de gestion, etc.) et sera libérée sur la base des états adressés</w:t>
      </w:r>
      <w:r>
        <w:t xml:space="preserve"> par le cabinet désigné et étayés par un relevé des devoirs accomplis, comprenant ses prestations et celles des tiers qu’il s’adjoint le cas échéant ;</w:t>
      </w:r>
    </w:p>
    <w:p w:rsidR="00B91174" w:rsidRDefault="00A11A2B">
      <w:pPr>
        <w:pStyle w:val="xeq2pod"/>
      </w:pPr>
      <w:r>
        <w:t>- Que les prestations pouvant être raisonnablement attendues dans le cadre de cette mission de conseil et</w:t>
      </w:r>
      <w:r>
        <w:t xml:space="preserve"> de défense des intérêts de la commune de Chastre peuvent être évaluées à 25 heures en moyenne par mois, dans un premier temps, puis 16h40 en moyenne par mois, dans un second temps, à un taux moyen de 300 euros hors T.V.A. ; Qu’il y a lieu également de ten</w:t>
      </w:r>
      <w:r>
        <w:t>ir compte des frais incompressibles et de la disponibilité requise dans l’exercice de cette mission ;</w:t>
      </w:r>
    </w:p>
    <w:p w:rsidR="00B91174" w:rsidRDefault="00A11A2B">
      <w:pPr>
        <w:pStyle w:val="xeq2pod"/>
      </w:pPr>
      <w:r>
        <w:t>- Que sur cette base et de sorte à assurer une prévisibilité au regard de cette charge, il y a lieu d’allouer, à dater du transfert à venir et par échéanc</w:t>
      </w:r>
      <w:r>
        <w:t>e trimestrielle, un montant forfaitaire mensuel de 7.500 euros hors T.V.A. (actuellement 9.075 euros TVAC) pour les dix-neuf premiers mois puis de 5.000 euros hors T.V.A. (actuellement 6.050 euros TVAC) pour les mois ultérieurs, jusqu’au terme de la missio</w:t>
      </w:r>
      <w:r>
        <w:t>n tel que précisé plus haut ;</w:t>
      </w:r>
    </w:p>
    <w:p w:rsidR="00B91174" w:rsidRDefault="00A11A2B">
      <w:pPr>
        <w:pStyle w:val="xeq2pod"/>
      </w:pPr>
      <w:r>
        <w:t>- Que ces montants forfaitaires sont en phase avec l’importance des enjeux et des sommes en cause dans le cadre des garanties (à savoir 10% du prix définitif total revenant aux communes associées de Brutélé), et apparaissent r</w:t>
      </w:r>
      <w:r>
        <w:t>eprésentatifs de la charge de travail qu’entraîne la mission et les prestations escomptées à ce titre ; Que ces montants forfaitaires ne représentent que moins de la moitié du montant de la Somme Réservée et Consignée pour la Mission du Cabinet d’avocats t</w:t>
      </w:r>
      <w:r>
        <w:t>elle que visée ci-dessus et n’obèrent pas cette réserve ;</w:t>
      </w:r>
    </w:p>
    <w:p w:rsidR="00B91174" w:rsidRDefault="00A11A2B">
      <w:pPr>
        <w:pStyle w:val="xeq2pod"/>
      </w:pPr>
      <w:r>
        <w:t xml:space="preserve">- Que ces montants mensuels ont en outre été modulés selon qu’ils se rapportent à la première période de garantie, qui couvre tant les garanties fondamentales que les autres garanties, que la durée </w:t>
      </w:r>
      <w:r>
        <w:t>ultérieure qui ne concerne plus que principalement les premières, et seront indexés de la même manière qu’indiquée ci-dessus en ce qui concerne les taux horaires ;</w:t>
      </w:r>
    </w:p>
    <w:p w:rsidR="00B91174" w:rsidRDefault="00A11A2B">
      <w:pPr>
        <w:pStyle w:val="xeq2pod"/>
      </w:pPr>
      <w:r>
        <w:t>- Que si cependant les devoirs accomplis s’avèrent plus importants que l’évaluation forfaita</w:t>
      </w:r>
      <w:r>
        <w:t>ire indiquée ci-avant, ceux-ci seront rémunérés conformément aux taux et modalités agréés ci-avant ;</w:t>
      </w:r>
    </w:p>
    <w:p w:rsidR="00B91174" w:rsidRDefault="00A11A2B">
      <w:pPr>
        <w:pStyle w:val="xeq2pod"/>
      </w:pPr>
      <w:r>
        <w:t>- Considérant que si la Somme Réservée et Consignée pour la Mission du Cabinet d’avocats risque de s’amenuiser en-deçà de 75.000 euros hors T.V.A. (actuell</w:t>
      </w:r>
      <w:r>
        <w:t>ement 90.750 euros TVAC), il y aura lieu de procéder, sur instruction du cabinet désigné, à un appel de fonds auprès des différentes communes anciennement associées de Brutélé telles que reprises en annexe 1 à la Convention, chacune supportant ces frais se</w:t>
      </w:r>
      <w:r>
        <w:t>lon la clé applicable à la répartition du prix de cession visée plus haut ;</w:t>
      </w:r>
    </w:p>
    <w:p w:rsidR="00B91174" w:rsidRDefault="00A11A2B">
      <w:pPr>
        <w:pStyle w:val="xeq2pod"/>
      </w:pPr>
      <w:r>
        <w:t>- Que dans l’hypothèse d’une insuffisance de la somme affectée à la rémunération du cabinet retenu ou des tiers-conseils qu’il mandate, ceux-ci pourront suspendre leurs prestations</w:t>
      </w:r>
      <w:r>
        <w:t xml:space="preserve"> jusqu’à réalimentation de ce montant couvrant leurs prestations accomplies et les provisions mensuelles définies ci-dessus pour trois mois à venir, sans aucune responsabilité de leur part ;</w:t>
      </w:r>
    </w:p>
    <w:p w:rsidR="00B91174" w:rsidRDefault="00A11A2B">
      <w:pPr>
        <w:pStyle w:val="xeq2pod"/>
      </w:pPr>
      <w:r>
        <w:t>- Considérant que le cabinet ainsi désigné rendra compte de l’exe</w:t>
      </w:r>
      <w:r>
        <w:t xml:space="preserve">rcice de sa mission par l’envoi à la commune de Chastre, dans le mois de l’échéance de chaque trimestre, d’un rapport rendant compte de l’état d’avancement de sa mission et reprenant le solde des montants encore disponibles au titre de la garantie, l’état </w:t>
      </w:r>
      <w:r>
        <w:t>des facturations effectuées et le solde des montants restant disponibles par rapport aux montants réservés et consignés, sur la base des informations dont il dispose ;</w:t>
      </w:r>
    </w:p>
    <w:p w:rsidR="00B91174" w:rsidRDefault="00A11A2B">
      <w:pPr>
        <w:pStyle w:val="xeq2pod"/>
      </w:pPr>
      <w:r>
        <w:t xml:space="preserve">- Qu’à défaut d’objection dûment motivée de la commune de Chastre dans les trente jours </w:t>
      </w:r>
      <w:r>
        <w:t>de la réception de ce rapport adressée par courrier recommandé, les prestations accomplies et les états d’honoraires ou de frais dont il est fait état seront réputés acceptés ;</w:t>
      </w:r>
    </w:p>
    <w:p w:rsidR="00B91174" w:rsidRDefault="00A11A2B">
      <w:pPr>
        <w:pStyle w:val="xeq2pod"/>
      </w:pPr>
      <w:r>
        <w:t>- Considérant qu’en cas de désaccord quant aux devoirs portés en compte ou de c</w:t>
      </w:r>
      <w:r>
        <w:t>ontestation des prestations accomplies par ou à la demande du cabinet d’avocats, émanant d’une ou de plusieurs communes concernées, il sera procédé comme suit :</w:t>
      </w:r>
    </w:p>
    <w:p w:rsidR="00B91174" w:rsidRDefault="00A11A2B" w:rsidP="00A11A2B">
      <w:pPr>
        <w:pStyle w:val="xeq3pod"/>
        <w:numPr>
          <w:ilvl w:val="0"/>
          <w:numId w:val="11"/>
        </w:numPr>
        <w:tabs>
          <w:tab w:val="clear" w:pos="922"/>
          <w:tab w:val="left" w:pos="0"/>
        </w:tabs>
      </w:pPr>
      <w:r>
        <w:t xml:space="preserve">le cabinet d’avocats relayera la réclamation adressée par la ou les communes concernées auprès </w:t>
      </w:r>
      <w:r>
        <w:t>des autres communes, qui disposeront alors d’un délai de trente jours pour se prononcer sur l’objection soulevée et relayée ;</w:t>
      </w:r>
    </w:p>
    <w:p w:rsidR="00B91174" w:rsidRDefault="00A11A2B">
      <w:pPr>
        <w:pStyle w:val="xeq3pod"/>
        <w:numPr>
          <w:ilvl w:val="0"/>
          <w:numId w:val="2"/>
        </w:numPr>
        <w:tabs>
          <w:tab w:val="clear" w:pos="922"/>
          <w:tab w:val="left" w:pos="0"/>
        </w:tabs>
      </w:pPr>
      <w:r>
        <w:t>si l’objection est partagée par ces autres communes, leur objection devra être motivée dans le délai visé au point précédent et se</w:t>
      </w:r>
      <w:r>
        <w:t>ra, à défaut, considérée comme non avenue ;</w:t>
      </w:r>
    </w:p>
    <w:p w:rsidR="00B91174" w:rsidRDefault="00A11A2B">
      <w:pPr>
        <w:pStyle w:val="xeq3pod"/>
        <w:numPr>
          <w:ilvl w:val="0"/>
          <w:numId w:val="2"/>
        </w:numPr>
        <w:tabs>
          <w:tab w:val="clear" w:pos="922"/>
          <w:tab w:val="left" w:pos="0"/>
        </w:tabs>
      </w:pPr>
      <w:r>
        <w:t>l’objection motivée de la commune de Chastre dans les délais précités sera prise en compte à concurrence de la clé de répartition précédemment évoquée et devra recueillir, dans le délai visé au point (ii), une ma</w:t>
      </w:r>
      <w:r>
        <w:t>jorité simple des voix pondérées que représentent les différentes communes par application de la clé de répartition visée à l’article 4, (i), faute de quoi l’objection sera considérée comme non avenue ;</w:t>
      </w:r>
    </w:p>
    <w:p w:rsidR="00B91174" w:rsidRDefault="00A11A2B">
      <w:pPr>
        <w:pStyle w:val="xeq3pod"/>
        <w:numPr>
          <w:ilvl w:val="0"/>
          <w:numId w:val="2"/>
        </w:numPr>
        <w:tabs>
          <w:tab w:val="clear" w:pos="922"/>
          <w:tab w:val="left" w:pos="0"/>
        </w:tabs>
      </w:pPr>
      <w:r>
        <w:t>en cas d’objections motivées et ayant recueilli la ma</w:t>
      </w:r>
      <w:r>
        <w:t>jorité visée au point précédent dans le délai indiqué, les parties concernées se rencontreront aux fins de régler le différend ;</w:t>
      </w:r>
    </w:p>
    <w:p w:rsidR="00B91174" w:rsidRDefault="00A11A2B">
      <w:pPr>
        <w:pStyle w:val="xeq2pod"/>
      </w:pPr>
      <w:r>
        <w:t xml:space="preserve">- Que si le différend ne peut être résolu de commun accord dans les trente jours de la réception de l’objection motivée, le </w:t>
      </w:r>
      <w:r>
        <w:t>cabinet précité, et les tiers qu’il aurait désignés, pourront suspendre ou terminer l’exercice de leur mission jusqu’à règlement du différend, sans encourir une quelconque responsabilité de ce chef ; -</w:t>
      </w:r>
    </w:p>
    <w:p w:rsidR="00B91174" w:rsidRDefault="00A11A2B">
      <w:pPr>
        <w:pStyle w:val="xeq2pod"/>
      </w:pPr>
      <w:r>
        <w:t>- Considérant qu’il y a également lieu, aux fins de la</w:t>
      </w:r>
      <w:r>
        <w:t xml:space="preserve"> mise en œuvre de l’article 3.4 de la Convention, de désigner un représentant chargé de procéder en suite du transfert à la répartition du prix libérable perçu pour la cession des parts entre les différentes communes concernées et à la libération de la par</w:t>
      </w:r>
      <w:r>
        <w:t>t revenant à chacune d’elle conformément aux principes de répartition auxquels elles ont souscrit et qui ont été arrêtés par délibération du Conseil d’administration de Brutélé du 27 août 2019, tels qu’actualisés par la délibération du même organe du 19 ja</w:t>
      </w:r>
      <w:r>
        <w:t>nvier 2021 ainsi qu’à l’article 3.4 de la Convention, et à la gestion du montant réservé pour couvrir les charges liées à l’intervention du Notaire et à celles du cabinet d’avocats désigné ;</w:t>
      </w:r>
    </w:p>
    <w:p w:rsidR="00B91174" w:rsidRDefault="00A11A2B">
      <w:pPr>
        <w:pStyle w:val="xeq2pod"/>
      </w:pPr>
      <w:r>
        <w:t xml:space="preserve">- Qu’il y a lieu de désigner à cet effet le Notaire Peter Van </w:t>
      </w:r>
      <w:r>
        <w:t>Melkebeke, à Bruxelles, exerçant sa fonction dans la société "Berquin Notaires", intervenant habituel de Brutélé en ces matières, ou tout autre notaire associé de l’étude précitée, qui est déjà chargé, dans l’exercice de ses missions légales, d’actes réali</w:t>
      </w:r>
      <w:r>
        <w:t>sés en vue du transfert à venir tels que les modifications statutaires, la constatation de la division des parts de Brutélé et les recherches immobilières des actifs transférés, dont les présentes opérations constituent la suite ;</w:t>
      </w:r>
    </w:p>
    <w:p w:rsidR="00B91174" w:rsidRDefault="00A11A2B">
      <w:pPr>
        <w:pStyle w:val="xeq2pod"/>
      </w:pPr>
      <w:r>
        <w:t>- Qu’il convient en outre</w:t>
      </w:r>
      <w:r>
        <w:t xml:space="preserve"> de le charger :</w:t>
      </w:r>
    </w:p>
    <w:p w:rsidR="00B91174" w:rsidRDefault="00A11A2B" w:rsidP="00A11A2B">
      <w:pPr>
        <w:pStyle w:val="xeq3pod"/>
        <w:numPr>
          <w:ilvl w:val="0"/>
          <w:numId w:val="13"/>
        </w:numPr>
        <w:tabs>
          <w:tab w:val="clear" w:pos="922"/>
          <w:tab w:val="left" w:pos="0"/>
        </w:tabs>
      </w:pPr>
      <w:r>
        <w:t>de consigner sur un compte rubriqué propre de son étude (i) la Somme Réservée et Consignée pour la Mission du Cabinet d’avocats affectée au paiement des prestations du cabinet chargé du traitement des appels à garantie et des tiers dont il</w:t>
      </w:r>
      <w:r>
        <w:t xml:space="preserve"> s’entoure et (ii) la Somme Réservée et Consignée pour la Mission du Notaire affectée au paiement des prestations du notaire dont question ci-dessus ;</w:t>
      </w:r>
    </w:p>
    <w:p w:rsidR="00B91174" w:rsidRDefault="00A11A2B" w:rsidP="00A11A2B">
      <w:pPr>
        <w:pStyle w:val="xeq3pod"/>
        <w:numPr>
          <w:ilvl w:val="0"/>
          <w:numId w:val="12"/>
        </w:numPr>
        <w:tabs>
          <w:tab w:val="clear" w:pos="922"/>
          <w:tab w:val="left" w:pos="0"/>
        </w:tabs>
      </w:pPr>
      <w:r>
        <w:t xml:space="preserve">de procéder, moyennant la production de factures adéquates, au paiement trimestriel, par prélèvement sur </w:t>
      </w:r>
      <w:r>
        <w:t>la Somme Réservée et Consignée pour la Mission du Cabinet d’avocats, le cas échéant augmentée des appels de fonds éventuels, des états trimestriels adressés par ce prestataire ainsi que des sommes forfaitaires minimales dues à celui-ci et, s’il échet, de p</w:t>
      </w:r>
      <w:r>
        <w:t>rocéder, sur instruction du cabinet désigné, aux appels de fonds destinés à réalimenter à suffisance le compte rubriqué tel qu’indiqué ci-dessus, et ;</w:t>
      </w:r>
    </w:p>
    <w:p w:rsidR="00B91174" w:rsidRDefault="00A11A2B" w:rsidP="00A11A2B">
      <w:pPr>
        <w:pStyle w:val="xeq3pod"/>
        <w:numPr>
          <w:ilvl w:val="0"/>
          <w:numId w:val="12"/>
        </w:numPr>
        <w:tabs>
          <w:tab w:val="clear" w:pos="922"/>
          <w:tab w:val="left" w:pos="0"/>
        </w:tabs>
      </w:pPr>
      <w:r>
        <w:t>de contrôler, au nom et pour compte de la commune de Chastre, que les états adressés par ledit cabinet et</w:t>
      </w:r>
      <w:r>
        <w:t xml:space="preserve"> les tiers dont il s’entoure le cas échéant comportent toutes les mentions légales ;</w:t>
      </w:r>
    </w:p>
    <w:p w:rsidR="00B91174" w:rsidRDefault="00A11A2B">
      <w:pPr>
        <w:pStyle w:val="xeq2pod"/>
      </w:pPr>
      <w:r>
        <w:t>- Que ces tâches sont intimement liées à l’opération et au transfert à la réalisation desquels le notaire désigné prête son ministère ;</w:t>
      </w:r>
    </w:p>
    <w:p w:rsidR="00B91174" w:rsidRDefault="00A11A2B">
      <w:pPr>
        <w:pStyle w:val="xeq2pod"/>
      </w:pPr>
      <w:r>
        <w:t>- Qu’il convient par ailleurs de pr</w:t>
      </w:r>
      <w:r>
        <w:t xml:space="preserve">évoir dans la convention d’escrow à signer, dont le modèle figure en annexe 14 à la Convention, que les libérations successives du prix définitif s’effectueront sur un compte rubriqué ouvert au nom de l’étude du notaire chargé de procéder à la répartition </w:t>
      </w:r>
      <w:r>
        <w:t>du prix ;</w:t>
      </w:r>
    </w:p>
    <w:p w:rsidR="00B91174" w:rsidRDefault="00A11A2B">
      <w:pPr>
        <w:pStyle w:val="xeq2pod"/>
      </w:pPr>
      <w:r>
        <w:t>- Que le notaire désigné communiquera également au cabinet d’avocats retenu, aux fins de l’établissement de son rapport trimestriel dont précédemment question, dans les huit jours de chaque mouvement ou ensemble de mouvements, le solde des montan</w:t>
      </w:r>
      <w:r>
        <w:t>ts restant disponibles par rapport aux sommes réservées et consignées sur le compte rubriqué de son étude, ainsi que toute somme perçue au titre de l’exécution de la convention d’escrow ;</w:t>
      </w:r>
    </w:p>
    <w:p w:rsidR="00B91174" w:rsidRDefault="00A11A2B">
      <w:pPr>
        <w:pStyle w:val="xeq2pod"/>
      </w:pPr>
      <w:r>
        <w:t xml:space="preserve">- Qu’après consultation du Notaire Peter Van Melkebeke, il y a lieu </w:t>
      </w:r>
      <w:r>
        <w:t>de prévoir les émoluments qui suivent à charge de la commune de Chastre dans la mesure de la clé de répartition déjà évoquée :</w:t>
      </w:r>
    </w:p>
    <w:p w:rsidR="00B91174" w:rsidRDefault="00A11A2B" w:rsidP="00A11A2B">
      <w:pPr>
        <w:pStyle w:val="xeq9pod"/>
        <w:numPr>
          <w:ilvl w:val="0"/>
          <w:numId w:val="14"/>
        </w:numPr>
        <w:tabs>
          <w:tab w:val="clear" w:pos="922"/>
          <w:tab w:val="left" w:pos="0"/>
        </w:tabs>
      </w:pPr>
      <w:r>
        <w:t>2.000 euros à prélever sur la Somme Réservée et Consignée pour la Mission du Notaire, le cas échéant augmentée des appels de fond</w:t>
      </w:r>
      <w:r>
        <w:t>s éventuels, pour la mission globale confiée au notaire dont question ci-dessus ;</w:t>
      </w:r>
    </w:p>
    <w:p w:rsidR="00B91174" w:rsidRDefault="00A11A2B" w:rsidP="00A11A2B">
      <w:pPr>
        <w:pStyle w:val="xeq9pod"/>
        <w:numPr>
          <w:ilvl w:val="0"/>
          <w:numId w:val="14"/>
        </w:numPr>
        <w:tabs>
          <w:tab w:val="clear" w:pos="922"/>
          <w:tab w:val="left" w:pos="0"/>
        </w:tabs>
      </w:pPr>
      <w:r>
        <w:t>150 euros à prélever sur la Somme Réservée et Consignée pour la Mission du Notaire, le cas échéant augmentée des appels de fonds éventuels, pour chaque virement trimestriel r</w:t>
      </w:r>
      <w:r>
        <w:t>elatif au paiement des prestations du cabinet chargé du traitement des appels à garantie et des tiers dont il s’entoure ;</w:t>
      </w:r>
    </w:p>
    <w:p w:rsidR="00B91174" w:rsidRDefault="00A11A2B" w:rsidP="00A11A2B">
      <w:pPr>
        <w:pStyle w:val="xeq9pod"/>
        <w:numPr>
          <w:ilvl w:val="0"/>
          <w:numId w:val="14"/>
        </w:numPr>
        <w:tabs>
          <w:tab w:val="clear" w:pos="922"/>
          <w:tab w:val="left" w:pos="0"/>
        </w:tabs>
      </w:pPr>
      <w:r>
        <w:t>150 euros à prélever sur la Somme Réservée et Consignée pour la Mission du Notaire, le cas échéant augmentée des appels de fonds évent</w:t>
      </w:r>
      <w:r>
        <w:t>uels, pour chaque virement effectué en faveur de la commune de Chastre relatif :</w:t>
      </w:r>
    </w:p>
    <w:p w:rsidR="00B91174" w:rsidRDefault="00A11A2B" w:rsidP="00A11A2B">
      <w:pPr>
        <w:pStyle w:val="xeq3pod"/>
        <w:numPr>
          <w:ilvl w:val="0"/>
          <w:numId w:val="16"/>
        </w:numPr>
        <w:tabs>
          <w:tab w:val="clear" w:pos="922"/>
          <w:tab w:val="left" w:pos="0"/>
        </w:tabs>
      </w:pPr>
      <w:r>
        <w:t>au versement du prix de cession libérable à la date du transfert aux communes concernées conformément à la clé de répartition ;</w:t>
      </w:r>
    </w:p>
    <w:p w:rsidR="00B91174" w:rsidRDefault="00A11A2B" w:rsidP="00A11A2B">
      <w:pPr>
        <w:pStyle w:val="xeq3pod"/>
        <w:numPr>
          <w:ilvl w:val="0"/>
          <w:numId w:val="15"/>
        </w:numPr>
        <w:tabs>
          <w:tab w:val="clear" w:pos="922"/>
          <w:tab w:val="left" w:pos="0"/>
        </w:tabs>
      </w:pPr>
      <w:r>
        <w:t>au versement des tranches libérées de la partie</w:t>
      </w:r>
      <w:r>
        <w:t xml:space="preserve"> du prix (10%) cantonnée conformément à l’article 3.4.3 de la Convention après sa libération, aux communes concernées conformément aux dispositions de l’article 5.1.2 du modèle de contrat d’escrow repris en annexe 14 à la Convention et conformément à la cl</w:t>
      </w:r>
      <w:r>
        <w:t>é de répartition ;</w:t>
      </w:r>
    </w:p>
    <w:p w:rsidR="00B91174" w:rsidRDefault="00A11A2B" w:rsidP="00A11A2B">
      <w:pPr>
        <w:pStyle w:val="xeq3pod"/>
        <w:numPr>
          <w:ilvl w:val="0"/>
          <w:numId w:val="15"/>
        </w:numPr>
        <w:tabs>
          <w:tab w:val="clear" w:pos="922"/>
          <w:tab w:val="left" w:pos="0"/>
        </w:tabs>
      </w:pPr>
      <w:r>
        <w:t>à l’issue de la période des garanties visées dans la Convention et pour autant que plus aucune procédure judiciaire ou administrative ne soit en cours, à la répartition du solde du ou des montants consignés en vue de couvrir les émolumen</w:t>
      </w:r>
      <w:r>
        <w:t>ts du cabinet d’avocats et ceux du Notaire, après déduction de leurs états finaux, entre les différentes communes concernées conformément à la clé de répartition;</w:t>
      </w:r>
    </w:p>
    <w:p w:rsidR="00B91174" w:rsidRDefault="00A11A2B" w:rsidP="00A11A2B">
      <w:pPr>
        <w:pStyle w:val="xeq9pod"/>
        <w:numPr>
          <w:ilvl w:val="0"/>
          <w:numId w:val="17"/>
        </w:numPr>
        <w:tabs>
          <w:tab w:val="clear" w:pos="922"/>
          <w:tab w:val="left" w:pos="0"/>
        </w:tabs>
      </w:pPr>
      <w:r>
        <w:t>500 euros à prélever sur la Somme Réservée et Consignée pour la Mission du Notaire, le cas éc</w:t>
      </w:r>
      <w:r>
        <w:t>héant augmentée des appels de fonds éventuels, pour chaque mise en œuvre de la procédure d’appel de fonds ;</w:t>
      </w:r>
    </w:p>
    <w:p w:rsidR="00B91174" w:rsidRDefault="00A11A2B">
      <w:pPr>
        <w:pStyle w:val="xeq2pod"/>
      </w:pPr>
      <w:r>
        <w:t>- Que ces émoluments s’entendent hors T.V.A. (actuellement fixée à 21%) ;</w:t>
      </w:r>
    </w:p>
    <w:p w:rsidR="00B91174" w:rsidRDefault="00A11A2B">
      <w:pPr>
        <w:pStyle w:val="xeq2pod"/>
      </w:pPr>
      <w:r>
        <w:t>- Considérant que la vérification des factures émanant du cabinet d’avocat</w:t>
      </w:r>
      <w:r>
        <w:t xml:space="preserve">s par le notaire désigné est une vérification </w:t>
      </w:r>
      <w:r>
        <w:rPr>
          <w:rStyle w:val="xeq18pod"/>
        </w:rPr>
        <w:t>prima facie</w:t>
      </w:r>
      <w:r>
        <w:t xml:space="preserve"> (i.e. et non une vérification du contenu de celles-ci, ni des prestations ou devoirs y afférents) ;</w:t>
      </w:r>
    </w:p>
    <w:p w:rsidR="00B91174" w:rsidRDefault="00A11A2B">
      <w:pPr>
        <w:pStyle w:val="xeq2pod"/>
      </w:pPr>
      <w:r>
        <w:t>- Qu’à l’issue de la période des garanties visées dans la Convention et pour autant que plus aucun</w:t>
      </w:r>
      <w:r>
        <w:t>e procédure judiciaire ou administrative ne soit en cours, le solde du ou des montants consignés auprès du Notaire en vue de couvrir les émoluments du cabinet d’avocats et ceux du Notaire seront, après déduction de leurs états finaux, répartis entre les di</w:t>
      </w:r>
      <w:r>
        <w:t xml:space="preserve">fférentes communes concernées conformément aux principes de répartition auxquels elles ont souscrit et qui ont été arrêtés par délibération du Conseil d’administration de Brutélé du 27 août 2019, tels qu’actualisés par la délibération du même organe du 19 </w:t>
      </w:r>
      <w:r>
        <w:t>janvier 2021 ;</w:t>
      </w:r>
    </w:p>
    <w:p w:rsidR="00B91174" w:rsidRDefault="00A11A2B">
      <w:pPr>
        <w:pStyle w:val="xeq2pod"/>
      </w:pPr>
      <w:r>
        <w:t>- Considérant, enfin, qu’il y a lieu de régler, tel qu’évoqué dans la délibération du Conseil, la gestion de l’Estimation de Base après transfert et des flux financiers qui en découlent, conformément à l’article 16, en particulier 16.2 et 16</w:t>
      </w:r>
      <w:r>
        <w:t>.3, de la Convention ;</w:t>
      </w:r>
    </w:p>
    <w:p w:rsidR="00B91174" w:rsidRDefault="00A11A2B">
      <w:pPr>
        <w:pStyle w:val="xeq2pod"/>
      </w:pPr>
      <w:r>
        <w:t xml:space="preserve">- Qu’il y a lieu à cet effet de mandater Brutélé, agissant à l’intervention de son conseil d’administration, ou toutes autres personnes désignées par celui-ci avant le transfert à intervenir, de convenir avec Enodia des modalités de </w:t>
      </w:r>
      <w:r>
        <w:t>gestion de l’Estimation de Base visée à l’article 16.2.2 de la Convention pour la durée de celle-ci, en ce compris la désignation du gestionnaire et, le cas échéant, le remplacement de celui-ci ;</w:t>
      </w:r>
    </w:p>
    <w:p w:rsidR="00B91174" w:rsidRDefault="00A11A2B">
      <w:pPr>
        <w:pStyle w:val="xeq2pod"/>
      </w:pPr>
      <w:r>
        <w:t>- Que ce mandat comprend également, au nom et pour compte de</w:t>
      </w:r>
      <w:r>
        <w:t xml:space="preserve"> la commune de Chastre, l’assistance aux réunions de présentation avec le gestionnaire désigné, l’évaluation des comptes rendus de la mission de ce dernier et le traitement des réévaluations visées à l’article 16.3 de la Convention ;</w:t>
      </w:r>
    </w:p>
    <w:p w:rsidR="00B91174" w:rsidRDefault="00A11A2B">
      <w:pPr>
        <w:pStyle w:val="xeq2pod"/>
      </w:pPr>
      <w:r>
        <w:t xml:space="preserve">- Considérant l'avis </w:t>
      </w:r>
      <w:r>
        <w:t>favorable n°2023_030 du Directeur financier daté du 17/04/2023 ;</w:t>
      </w:r>
    </w:p>
    <w:p w:rsidR="00B91174" w:rsidRDefault="00A11A2B">
      <w:r>
        <w:t>Après en avoir débattu et en toute connaissance de cause :</w:t>
      </w:r>
    </w:p>
    <w:p w:rsidR="00B91174" w:rsidRDefault="00B91174">
      <w:pPr>
        <w:rPr>
          <w:sz w:val="24"/>
        </w:rPr>
      </w:pPr>
    </w:p>
    <w:p w:rsidR="00B91174" w:rsidRDefault="00A11A2B">
      <w:r>
        <w:rPr>
          <w:rStyle w:val="xeq4pod"/>
        </w:rPr>
        <w:t>DÉCIDE à l'unanimité :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21pod"/>
            </w:pPr>
            <w:r>
              <w:t>- De faire consigner et réserver, sur la partie du prix définitif libérable à la date du tran</w:t>
            </w:r>
            <w:r>
              <w:t>sfert au profit de la commune de Chastre, telle que visée à l’article 3.4 de la Convention, un montant de 907.500 euros T.V.A. comprise (750.000 euros hors T.V.A.) et de 36.300 T.V.A. comprise (30.000 euros hors T.V.A.), pour la couverture des frais et émo</w:t>
            </w:r>
            <w:r>
              <w:t>luments résultant des articles 3 et 5 ci-après.</w:t>
            </w:r>
          </w:p>
          <w:p w:rsidR="00B91174" w:rsidRDefault="00A11A2B">
            <w:pPr>
              <w:pStyle w:val="xeq21pod"/>
            </w:pPr>
            <w:r>
              <w:t>- De faire procéder à un appel de fonds auprès des différentes communes anciennement associées de Brutélé telles que reprises en annexe 1 à la Convention, si le montant ainsi consigné menace de devenir inféri</w:t>
            </w:r>
            <w:r>
              <w:t>eur à 75.000 euros hors T.V.A. (soit actuellement 90.750 euros TVAC), chacune de ces communes supportant ces frais selon la clé applicable à la répartition du prix de cession visée à l’article 4, (i), ci-après, les fonds appelés devant être libérés dans le</w:t>
            </w:r>
            <w:r>
              <w:t>s soixante jours de l’appel.</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21pod"/>
            </w:pPr>
            <w:r>
              <w:t>De charger le cabinet Simont Braun, dont le siège est établi à 1050 Bruxelles, avenue Louise 250 bte 10, et inscrite à la banque-carrefour des entreprises sous le numéro 0466.896.335 :</w:t>
            </w:r>
          </w:p>
          <w:p w:rsidR="00B91174" w:rsidRDefault="00A11A2B" w:rsidP="00A11A2B">
            <w:pPr>
              <w:pStyle w:val="xeq3pod"/>
              <w:numPr>
                <w:ilvl w:val="0"/>
                <w:numId w:val="19"/>
              </w:numPr>
              <w:tabs>
                <w:tab w:val="clear" w:pos="922"/>
                <w:tab w:val="left" w:pos="0"/>
              </w:tabs>
            </w:pPr>
            <w:r>
              <w:t>d’assister la commune de Chas</w:t>
            </w:r>
            <w:r>
              <w:t>tre dans la gestion des réclamations adressées par Enodia telle que visée à l’article 21.2.7 de la Convention, et de représenter les représentants de la commune de Chastre désignés à cet effet, selon les modalités et conditions visées ci-dessus ;</w:t>
            </w:r>
          </w:p>
          <w:p w:rsidR="00B91174" w:rsidRDefault="00A11A2B" w:rsidP="00A11A2B">
            <w:pPr>
              <w:pStyle w:val="xeq3pod"/>
              <w:numPr>
                <w:ilvl w:val="0"/>
                <w:numId w:val="18"/>
              </w:numPr>
              <w:tabs>
                <w:tab w:val="clear" w:pos="922"/>
                <w:tab w:val="left" w:pos="0"/>
              </w:tabs>
            </w:pPr>
            <w:r>
              <w:t>d’analyse</w:t>
            </w:r>
            <w:r>
              <w:t>r toute réclamation qui lui est communiquée ainsi que la suite à y réserver, étant entendu que ce cabinet peut s’entourer de conseillers de son propre choix pour l’éclairer quant à certains aspects spécifiques desdites garanties ;</w:t>
            </w:r>
          </w:p>
          <w:p w:rsidR="00B91174" w:rsidRDefault="00A11A2B" w:rsidP="00A11A2B">
            <w:pPr>
              <w:pStyle w:val="xeq3pod"/>
              <w:numPr>
                <w:ilvl w:val="0"/>
                <w:numId w:val="18"/>
              </w:numPr>
              <w:tabs>
                <w:tab w:val="clear" w:pos="922"/>
                <w:tab w:val="left" w:pos="0"/>
              </w:tabs>
            </w:pPr>
            <w:r>
              <w:t xml:space="preserve">de formuler et soumettre </w:t>
            </w:r>
            <w:r>
              <w:t>une proposition de décision concernant les réclamations aux représentants de la commune de Chastre, à charge pour ces derniers de se prononcer sur celle-ci dans le délai qui sera imparti, à défaut de quoi elle sera réputée acceptée, étant entendu que la po</w:t>
            </w:r>
            <w:r>
              <w:t>sition, expresse ou tacite, de la commune de Chastre, sera prise en considération à concurrence du pourcentage découlant de la clé de répartition visée à l’article 4, (i), ci-après dans la décision commune à prendre, à la majorité simple, par l’ensemble de</w:t>
            </w:r>
            <w:r>
              <w:t>s communes anciennement associées de Brutélé (tel que reprises en annexe 1 de la Convention) sur la base des voix ainsi pondérées de chacune d’elles ;</w:t>
            </w:r>
          </w:p>
          <w:p w:rsidR="00B91174" w:rsidRDefault="00A11A2B" w:rsidP="00A11A2B">
            <w:pPr>
              <w:pStyle w:val="xeq3pod"/>
              <w:numPr>
                <w:ilvl w:val="0"/>
                <w:numId w:val="18"/>
              </w:numPr>
              <w:tabs>
                <w:tab w:val="clear" w:pos="922"/>
                <w:tab w:val="left" w:pos="0"/>
              </w:tabs>
            </w:pPr>
            <w:r>
              <w:t>le tout pour une durée de cinq ans à dater du transfert visé à l’article 8.1 de la Convention ou tout aut</w:t>
            </w:r>
            <w:r>
              <w:t>re délai plus long qui résulterait effectivement d’une garantie consentie, cette mission se prolongeant le temps nécessaire à la gestion ou traitement de réclamations formées pendant la période précitée ;</w:t>
            </w:r>
          </w:p>
          <w:p w:rsidR="00B91174" w:rsidRDefault="00A11A2B" w:rsidP="00A11A2B">
            <w:pPr>
              <w:pStyle w:val="xeq3pod"/>
              <w:numPr>
                <w:ilvl w:val="0"/>
                <w:numId w:val="18"/>
              </w:numPr>
              <w:tabs>
                <w:tab w:val="clear" w:pos="922"/>
                <w:tab w:val="left" w:pos="0"/>
              </w:tabs>
            </w:pPr>
            <w:r>
              <w:t>à charge de rendre compte de sa mission par l’envoi</w:t>
            </w:r>
            <w:r>
              <w:t xml:space="preserve"> à la commune de Chastre, dans le mois de l’échéance de chaque trimestre, d’un rapport faisant état de l’avancement de sa mission et reprenant le solde des montants encore disponibles au titre de la garantie, l’état des facturations portées en compte ainsi</w:t>
            </w:r>
            <w:r>
              <w:t xml:space="preserve"> que le solde des montants restant disponibles au regard des montants réservés et consignés à cet effet, sur la base des informations dont il dispose et communiquées par le notaire conformément à l’article 4 (viii) ci-après.</w:t>
            </w:r>
          </w:p>
          <w:p w:rsidR="00B91174" w:rsidRDefault="00A11A2B">
            <w:pPr>
              <w:pStyle w:val="xeq21pod"/>
            </w:pPr>
            <w:r>
              <w:t xml:space="preserve">- De charger les représentants </w:t>
            </w:r>
            <w:r>
              <w:t>de la commune de Chastre, précédemment désignés, de communiquer audit cabinet d’avocats toute réclamation adressée par Enodia dans les vingt-quatre heures de sa réception, par courriel et par courrier.</w:t>
            </w:r>
          </w:p>
          <w:p w:rsidR="00B91174" w:rsidRDefault="00A11A2B">
            <w:pPr>
              <w:pStyle w:val="xeq21pod"/>
            </w:pPr>
            <w:r>
              <w:t>- D’élire domicile de la commune de Chastre au sein du</w:t>
            </w:r>
            <w:r>
              <w:t xml:space="preserve"> cabinet Simont Braun pour tout ce qui relève de l’exécution ou de la gestion des garanties au titre de la Convention.</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21pod"/>
            </w:pPr>
            <w:r>
              <w:t xml:space="preserve">- De rétribuer ledit cabinet pour l’exercice de sa mission ainsi définie aux taux horaires suivants, frais compris et hors </w:t>
            </w:r>
            <w:r>
              <w:t>débours facturés à prix coûtant :</w:t>
            </w:r>
          </w:p>
          <w:p w:rsidR="00B91174" w:rsidRDefault="00A11A2B" w:rsidP="00A11A2B">
            <w:pPr>
              <w:pStyle w:val="xeq9pod"/>
              <w:numPr>
                <w:ilvl w:val="0"/>
                <w:numId w:val="20"/>
              </w:numPr>
              <w:tabs>
                <w:tab w:val="clear" w:pos="922"/>
                <w:tab w:val="left" w:pos="0"/>
              </w:tabs>
            </w:pPr>
            <w:r>
              <w:t>400 euros hors T.V.A. (484,00 euros TVAC) pour un(e) associé(e) ;</w:t>
            </w:r>
          </w:p>
          <w:p w:rsidR="00B91174" w:rsidRDefault="00A11A2B" w:rsidP="00A11A2B">
            <w:pPr>
              <w:pStyle w:val="xeq9pod"/>
              <w:numPr>
                <w:ilvl w:val="0"/>
                <w:numId w:val="20"/>
              </w:numPr>
              <w:tabs>
                <w:tab w:val="clear" w:pos="922"/>
                <w:tab w:val="left" w:pos="0"/>
              </w:tabs>
            </w:pPr>
            <w:r>
              <w:t>300 euros hors T.V.A. (363,00 euros TVAC) pour un(e) avocat(e) non associé(e) inscrit(e) au barreau depuis dix ans ou plus ;</w:t>
            </w:r>
          </w:p>
          <w:p w:rsidR="00B91174" w:rsidRDefault="00A11A2B" w:rsidP="00A11A2B">
            <w:pPr>
              <w:pStyle w:val="xeq9pod"/>
              <w:numPr>
                <w:ilvl w:val="0"/>
                <w:numId w:val="20"/>
              </w:numPr>
              <w:tabs>
                <w:tab w:val="clear" w:pos="922"/>
                <w:tab w:val="left" w:pos="0"/>
              </w:tabs>
            </w:pPr>
            <w:r>
              <w:t>200 euros hors T.V.A. (242,00 e</w:t>
            </w:r>
            <w:r>
              <w:t>uros TVAC) pour tout(e) autre avocat(e) dudit cabinet.</w:t>
            </w:r>
          </w:p>
          <w:p w:rsidR="00B91174" w:rsidRDefault="00A11A2B">
            <w:pPr>
              <w:pStyle w:val="xeq21pod"/>
            </w:pPr>
            <w:r>
              <w:t xml:space="preserve">- De rémunérer les tiers de son choix dont ce cabinet estimerait nécessaire de s’entourer dans l’exercice de sa mission pour certaines questions spécifiques, selon les modalités usuelles pratiquées en </w:t>
            </w:r>
            <w:r>
              <w:t>ces domaines, en tenant compte des taux ci-dessus.</w:t>
            </w:r>
          </w:p>
          <w:p w:rsidR="00B91174" w:rsidRDefault="00A11A2B">
            <w:pPr>
              <w:pStyle w:val="xeq21pod"/>
            </w:pPr>
            <w:r>
              <w:t xml:space="preserve">- D’allouer, à dater du début de la mission et par échéance trimestrielle, un montant mensuel forfaitaire minimal de 7.500 euros hors T.V.A. (actuellement 9.075 euros TVAC) pour les dix-neuf premiers mois </w:t>
            </w:r>
            <w:r>
              <w:t>puis de 5.000 euros hors T.V.A. (actuellement 6.050 euros TVAC) pour les mois ultérieurs couvrant les devoirs attendus, les frais incompressibles et la disponibilité requise.</w:t>
            </w:r>
          </w:p>
          <w:p w:rsidR="00B91174" w:rsidRDefault="00A11A2B">
            <w:pPr>
              <w:pStyle w:val="xeq21pod"/>
            </w:pPr>
            <w:r>
              <w:t>- D’arrêter comme suit la procédure en cas de désaccord quant aux devoirs et état</w:t>
            </w:r>
            <w:r>
              <w:t>s ainsi portés en compte ou de contestation des prestations accomplies :</w:t>
            </w:r>
          </w:p>
          <w:p w:rsidR="00B91174" w:rsidRDefault="00A11A2B" w:rsidP="00A11A2B">
            <w:pPr>
              <w:pStyle w:val="xeq3pod"/>
              <w:numPr>
                <w:ilvl w:val="0"/>
                <w:numId w:val="22"/>
              </w:numPr>
              <w:tabs>
                <w:tab w:val="clear" w:pos="922"/>
                <w:tab w:val="left" w:pos="0"/>
              </w:tabs>
            </w:pPr>
            <w:r>
              <w:t>toute objection de la commune de Chastre devra être notifiée par pli recommandé au cabinet d’avocats désigné dans un délai de trente jours à dater de la réception du rapport trimestri</w:t>
            </w:r>
            <w:r>
              <w:t>el visé à l’article 2, (v), et être dûment motivée ; à défaut, les prestations accomplies et les états d’honoraires ou de frais dont il est fait état dans ce rapport seront réputés acceptés sous réserve du point (ii) ci-après ;</w:t>
            </w:r>
          </w:p>
          <w:p w:rsidR="00B91174" w:rsidRDefault="00A11A2B" w:rsidP="00A11A2B">
            <w:pPr>
              <w:pStyle w:val="xeq3pod"/>
              <w:numPr>
                <w:ilvl w:val="0"/>
                <w:numId w:val="21"/>
              </w:numPr>
              <w:tabs>
                <w:tab w:val="clear" w:pos="922"/>
                <w:tab w:val="left" w:pos="0"/>
              </w:tabs>
            </w:pPr>
            <w:r>
              <w:t xml:space="preserve">en cas d’objection d’une ou </w:t>
            </w:r>
            <w:r>
              <w:t>plusieurs communes concernées dans les formes et délais visés au point précédent, le cabinet d’avocats retenu relayera cette objection auprès des autres communes, qui disposeront d’un délai de trente jours pour se prononcer ;</w:t>
            </w:r>
          </w:p>
          <w:p w:rsidR="00B91174" w:rsidRDefault="00A11A2B" w:rsidP="00A11A2B">
            <w:pPr>
              <w:pStyle w:val="xeq3pod"/>
              <w:numPr>
                <w:ilvl w:val="0"/>
                <w:numId w:val="21"/>
              </w:numPr>
              <w:tabs>
                <w:tab w:val="clear" w:pos="922"/>
                <w:tab w:val="left" w:pos="0"/>
              </w:tabs>
            </w:pPr>
            <w:r>
              <w:t>si l’objection est partagée pa</w:t>
            </w:r>
            <w:r>
              <w:t>r ces autres communes, leur objection devra être motivée dans le délai visé au point précédent et sera, à défaut, considérée comme non avenue ;</w:t>
            </w:r>
          </w:p>
          <w:p w:rsidR="00B91174" w:rsidRDefault="00A11A2B" w:rsidP="00A11A2B">
            <w:pPr>
              <w:pStyle w:val="xeq3pod"/>
              <w:numPr>
                <w:ilvl w:val="0"/>
                <w:numId w:val="21"/>
              </w:numPr>
              <w:tabs>
                <w:tab w:val="clear" w:pos="922"/>
                <w:tab w:val="left" w:pos="0"/>
              </w:tabs>
            </w:pPr>
            <w:r>
              <w:t>l’objection motivée de la commune de Chastre dans les délais précités sera prise en compte à concurrence de la c</w:t>
            </w:r>
            <w:r>
              <w:t>lé de répartition précédemment évoquée et devra recueillir, dans le délai visé au point (iii), une majorité simple des voix pondérées que représentent les différentes communes par application de la clé de répartition visée à l’article 4, (i), faute de quoi</w:t>
            </w:r>
            <w:r>
              <w:t xml:space="preserve"> l’objection sera considérée comme non avenue ;</w:t>
            </w:r>
          </w:p>
          <w:p w:rsidR="00B91174" w:rsidRDefault="00A11A2B" w:rsidP="00A11A2B">
            <w:pPr>
              <w:pStyle w:val="xeq3pod"/>
              <w:numPr>
                <w:ilvl w:val="0"/>
                <w:numId w:val="21"/>
              </w:numPr>
              <w:tabs>
                <w:tab w:val="clear" w:pos="922"/>
                <w:tab w:val="left" w:pos="0"/>
              </w:tabs>
            </w:pPr>
            <w:r>
              <w:t>en cas d’objections motivées et ayant recueilli la majorité visée au point précédent dans le délai indiqué, les parties concernées se rencontreront aux fins de régler le différend ;</w:t>
            </w:r>
          </w:p>
          <w:p w:rsidR="00B91174" w:rsidRDefault="00A11A2B" w:rsidP="00A11A2B">
            <w:pPr>
              <w:pStyle w:val="xeq3pod"/>
              <w:numPr>
                <w:ilvl w:val="0"/>
                <w:numId w:val="21"/>
              </w:numPr>
              <w:tabs>
                <w:tab w:val="clear" w:pos="922"/>
                <w:tab w:val="left" w:pos="0"/>
              </w:tabs>
            </w:pPr>
            <w:r>
              <w:t>faute d’accord dans les tr</w:t>
            </w:r>
            <w:r>
              <w:t>ente jours de la réception des objections motivées ayant recueilli une majorité simple des voix pondérées telle que précisée, le cabinet précité, de même que tout tiers qu’il aurait désigné dans le cadre de celle-ci, pourra suspendre l’exercice de sa missi</w:t>
            </w:r>
            <w:r>
              <w:t>on jusqu’à règlement du différend, sans encourir quelconque responsabilité de ce chef.</w:t>
            </w:r>
          </w:p>
        </w:tc>
      </w:tr>
      <w:tr w:rsidR="00B91174">
        <w:tc>
          <w:tcPr>
            <w:tcW w:w="1737" w:type="dxa"/>
          </w:tcPr>
          <w:p w:rsidR="00B91174" w:rsidRDefault="00A11A2B">
            <w:pPr>
              <w:pStyle w:val="Tablecell"/>
            </w:pPr>
            <w:r>
              <w:rPr>
                <w:rStyle w:val="xeq4pod"/>
              </w:rPr>
              <w:t>Article 4 :</w:t>
            </w:r>
          </w:p>
        </w:tc>
        <w:tc>
          <w:tcPr>
            <w:tcW w:w="7335" w:type="dxa"/>
          </w:tcPr>
          <w:p w:rsidR="00B91174" w:rsidRDefault="00A11A2B">
            <w:pPr>
              <w:pStyle w:val="xeq21pod"/>
            </w:pPr>
            <w:r>
              <w:t xml:space="preserve">De désigner le Notaire Peter Van Melkebeke, à Bruxelles, exerçant sa fonction dans la société "Berquin Notaires", dont l’étude est sise à 1000 Bruxelles, </w:t>
            </w:r>
            <w:r>
              <w:t>avenue Lloyd George 11 et inscrite à la banque-carrefour des entreprises sous le numéro 0474.073.840, ou tout autre notaire associé de l’étude précitée, pour la même durée que celle visée à l’article 2, (iv), ci-dessus aux fins, au nom et pour le compte de</w:t>
            </w:r>
            <w:r>
              <w:t xml:space="preserve"> la commune/ de Chastre :</w:t>
            </w:r>
          </w:p>
          <w:p w:rsidR="00B91174" w:rsidRDefault="00A11A2B" w:rsidP="00A11A2B">
            <w:pPr>
              <w:pStyle w:val="xeq3pod"/>
              <w:numPr>
                <w:ilvl w:val="0"/>
                <w:numId w:val="24"/>
              </w:numPr>
              <w:tabs>
                <w:tab w:val="clear" w:pos="922"/>
                <w:tab w:val="left" w:pos="0"/>
              </w:tabs>
            </w:pPr>
            <w:r>
              <w:t>de procéder, conformément à l’article 3.4.1 de la Convention, à la répartition du prix de cession libérable à la date du transfert selon la clé dont les principes directeurs ont été arrêtés par délibération du conseil d’administra</w:t>
            </w:r>
            <w:r>
              <w:t xml:space="preserve">tion de Brutélé du 27 août 2019 et actualisés par délibération du même organe du 19 janvier 2021, auxquels le Conseil a marqué son accord dans sa délibération précitée, et de verser la part revenant à la commune de Chastre, sous réserve de la consignation </w:t>
            </w:r>
            <w:r>
              <w:t>pour charges visées ci-après ;</w:t>
            </w:r>
          </w:p>
          <w:p w:rsidR="00B91174" w:rsidRDefault="00A11A2B" w:rsidP="00A11A2B">
            <w:pPr>
              <w:pStyle w:val="xeq3pod"/>
              <w:numPr>
                <w:ilvl w:val="0"/>
                <w:numId w:val="23"/>
              </w:numPr>
              <w:tabs>
                <w:tab w:val="clear" w:pos="922"/>
                <w:tab w:val="left" w:pos="0"/>
              </w:tabs>
            </w:pPr>
            <w:r>
              <w:t>de répartir entre les différentes communes concernées la partie du prix (10%) demeurant cantonnée conformément à l’article 3.4.3 de la Convention après sa libération et à proportion des tranches libérées conformément aux disp</w:t>
            </w:r>
            <w:r>
              <w:t>ositions de l’article 5.1.2 du modèle de contrat d’escrow repris en annexe 14 à la Convention, selon les termes et modalités qui y sont visés et la clé de répartition dont question au point précédent ;</w:t>
            </w:r>
          </w:p>
          <w:p w:rsidR="00B91174" w:rsidRDefault="00A11A2B" w:rsidP="00A11A2B">
            <w:pPr>
              <w:pStyle w:val="xeq3pod"/>
              <w:numPr>
                <w:ilvl w:val="0"/>
                <w:numId w:val="23"/>
              </w:numPr>
              <w:tabs>
                <w:tab w:val="clear" w:pos="922"/>
                <w:tab w:val="left" w:pos="0"/>
              </w:tabs>
            </w:pPr>
            <w:r>
              <w:t>de contrôler que les états des prestations adressés pa</w:t>
            </w:r>
            <w:r>
              <w:t>r le cabinet Simont Braun dans le cadre de sa mission comportent toutes les mentions légales ;</w:t>
            </w:r>
          </w:p>
          <w:p w:rsidR="00B91174" w:rsidRDefault="00A11A2B" w:rsidP="00A11A2B">
            <w:pPr>
              <w:pStyle w:val="xeq3pod"/>
              <w:numPr>
                <w:ilvl w:val="0"/>
                <w:numId w:val="23"/>
              </w:numPr>
              <w:tabs>
                <w:tab w:val="clear" w:pos="922"/>
                <w:tab w:val="left" w:pos="0"/>
              </w:tabs>
            </w:pPr>
            <w:r>
              <w:t xml:space="preserve">d’effectuer une vérification </w:t>
            </w:r>
            <w:r>
              <w:rPr>
                <w:rStyle w:val="xeq18pod"/>
              </w:rPr>
              <w:t>prima facie</w:t>
            </w:r>
            <w:r>
              <w:t xml:space="preserve"> des factures émanant du cabinet Simont Braun (i.e. et non une vérification du contenu de celles-ci, ni des prestations o</w:t>
            </w:r>
            <w:r>
              <w:t>u devoirs y afférents) et, en cas de désaccord, de régler le point avec le cabinet Simont Braun ;</w:t>
            </w:r>
          </w:p>
          <w:p w:rsidR="00B91174" w:rsidRDefault="00A11A2B" w:rsidP="00A11A2B">
            <w:pPr>
              <w:pStyle w:val="xeq3pod"/>
              <w:numPr>
                <w:ilvl w:val="0"/>
                <w:numId w:val="23"/>
              </w:numPr>
              <w:tabs>
                <w:tab w:val="clear" w:pos="922"/>
                <w:tab w:val="left" w:pos="0"/>
              </w:tabs>
            </w:pPr>
            <w:r>
              <w:t>de consigner, sur la partie libérable du prix à la date du transfert, (i) la somme de 907.500 euros T.V.A. comprise (soit 750.000 euros HTVA, étant la Somme R</w:t>
            </w:r>
            <w:r>
              <w:t>éservée et Consignée pour la Mission du Cabinet d’avocats) sur un compte rubriqué de son étude pour le règlement des états de prestations adressés par le cabinet Simont Braun, comprenant ses propres prestations et celles accomplies le cas échéant par les t</w:t>
            </w:r>
            <w:r>
              <w:t>iers qu’il aura désignés pour le conseiller et (ii) la somme de 36.300 euros T.V.A. comprise (soit 30.000 euros HTVA, étant la Somme Réservée et Consignée pour la Mission du Notaire) sur ledit compte rubriqué pour la couverture de ses propres émoluments ;</w:t>
            </w:r>
          </w:p>
          <w:p w:rsidR="00B91174" w:rsidRDefault="00A11A2B" w:rsidP="00A11A2B">
            <w:pPr>
              <w:pStyle w:val="xeq3pod"/>
              <w:numPr>
                <w:ilvl w:val="0"/>
                <w:numId w:val="23"/>
              </w:numPr>
              <w:tabs>
                <w:tab w:val="clear" w:pos="922"/>
                <w:tab w:val="left" w:pos="0"/>
              </w:tabs>
            </w:pPr>
            <w:r>
              <w:t>de procéder, moyennant la production de factures adéquates, au paiement trimestriel, par prélèvement sur la Somme Réservée et Consignée pour la Mission du Cabinet d’avocats, le cas échéant augmentée des appels de fonds éventuels, des états trimestriels adr</w:t>
            </w:r>
            <w:r>
              <w:t>essés par ce cabinet et les sommes forfaitaires visés à l’article 3 ci-dessus ;</w:t>
            </w:r>
          </w:p>
          <w:p w:rsidR="00B91174" w:rsidRDefault="00A11A2B" w:rsidP="00A11A2B">
            <w:pPr>
              <w:pStyle w:val="xeq3pod"/>
              <w:numPr>
                <w:ilvl w:val="0"/>
                <w:numId w:val="23"/>
              </w:numPr>
              <w:tabs>
                <w:tab w:val="clear" w:pos="922"/>
                <w:tab w:val="left" w:pos="0"/>
              </w:tabs>
            </w:pPr>
            <w:r>
              <w:t>de procéder, sur instruction du cabinet Simont Braun, aux éventuels appels de fonds dont question à l’article 1</w:t>
            </w:r>
            <w:r>
              <w:rPr>
                <w:rStyle w:val="xeq20pod"/>
              </w:rPr>
              <w:t>er</w:t>
            </w:r>
            <w:r>
              <w:t>, alinéa 2, qui précède ;</w:t>
            </w:r>
          </w:p>
          <w:p w:rsidR="00B91174" w:rsidRDefault="00A11A2B" w:rsidP="00A11A2B">
            <w:pPr>
              <w:pStyle w:val="xeq3pod"/>
              <w:numPr>
                <w:ilvl w:val="0"/>
                <w:numId w:val="23"/>
              </w:numPr>
              <w:tabs>
                <w:tab w:val="clear" w:pos="922"/>
                <w:tab w:val="left" w:pos="0"/>
              </w:tabs>
            </w:pPr>
            <w:r>
              <w:t>de communiquer au cabinet Simont Brau</w:t>
            </w:r>
            <w:r>
              <w:t>n, aux fins de l’établissement du rapport trimestriel visé à l’article 2, (v), dans les huit jours de chaque mouvement ou ensemble de mouvements, le solde des montants restant disponibles par rapport aux sommes réservées et consignées sur le compte rubriqu</w:t>
            </w:r>
            <w:r>
              <w:t>é de son étude, et toute somme perçue au titre de l’exécution de la convention d’escrow conclue ;</w:t>
            </w:r>
          </w:p>
          <w:p w:rsidR="00B91174" w:rsidRDefault="00A11A2B" w:rsidP="00A11A2B">
            <w:pPr>
              <w:pStyle w:val="xeq3pod"/>
              <w:numPr>
                <w:ilvl w:val="0"/>
                <w:numId w:val="23"/>
              </w:numPr>
              <w:tabs>
                <w:tab w:val="clear" w:pos="922"/>
                <w:tab w:val="left" w:pos="0"/>
              </w:tabs>
            </w:pPr>
            <w:r>
              <w:t>à l’issue de la période des garanties visées dans la Convention et pour autant que plus aucune procédure judiciaire ou administrative ne soit en cours, de rép</w:t>
            </w:r>
            <w:r>
              <w:t xml:space="preserve">artir le solde du ou des montants consignés en vue de couvrir les émoluments du cabinet d’avocats et ceux du Notaire, après déduction de leurs états finaux, entre les différentes communes concernées conformément aux principes de répartition auxquels elles </w:t>
            </w:r>
            <w:r>
              <w:t>ont souscrit et qui ont été arrêtés par délibération du Conseil d’administration de Brutélé du 27 août 2019, tels qu’actualisés par la délibération du même organe du 19 janvier 2021 ;</w:t>
            </w:r>
          </w:p>
          <w:p w:rsidR="00B91174" w:rsidRDefault="00A11A2B" w:rsidP="00A11A2B">
            <w:pPr>
              <w:pStyle w:val="xeq3pod"/>
              <w:numPr>
                <w:ilvl w:val="0"/>
                <w:numId w:val="23"/>
              </w:numPr>
              <w:tabs>
                <w:tab w:val="clear" w:pos="922"/>
                <w:tab w:val="left" w:pos="0"/>
              </w:tabs>
            </w:pPr>
            <w:r>
              <w:t>d’accomplir toutes démarches et mesures utiles à l’exercice de la missio</w:t>
            </w:r>
            <w:r>
              <w:t>n décrite ci-avant.</w:t>
            </w:r>
          </w:p>
          <w:p w:rsidR="00B91174" w:rsidRDefault="00A11A2B" w:rsidP="00A11A2B">
            <w:pPr>
              <w:pStyle w:val="xeq3pod"/>
              <w:numPr>
                <w:ilvl w:val="0"/>
                <w:numId w:val="23"/>
              </w:numPr>
              <w:tabs>
                <w:tab w:val="clear" w:pos="922"/>
                <w:tab w:val="left" w:pos="0"/>
              </w:tabs>
            </w:pPr>
            <w:r>
              <w:t>De communiquer au notaire précité, l’identité du ou des représentants de la commune de Chastre précédemment désignés ainsi que les informations relatives au compte bancaire de la commune de Chastre sur lequel toute libération ou tout pa</w:t>
            </w:r>
            <w:r>
              <w:t>iement en vertu des présentes délibérations sera effectué.</w:t>
            </w:r>
          </w:p>
        </w:tc>
      </w:tr>
      <w:tr w:rsidR="00B91174">
        <w:tc>
          <w:tcPr>
            <w:tcW w:w="1737" w:type="dxa"/>
          </w:tcPr>
          <w:p w:rsidR="00B91174" w:rsidRDefault="00A11A2B">
            <w:pPr>
              <w:pStyle w:val="Tablecell"/>
            </w:pPr>
            <w:r>
              <w:rPr>
                <w:rStyle w:val="xeq4pod"/>
              </w:rPr>
              <w:t>Article 5</w:t>
            </w:r>
            <w:r>
              <w:t xml:space="preserve"> :</w:t>
            </w:r>
          </w:p>
        </w:tc>
        <w:tc>
          <w:tcPr>
            <w:tcW w:w="7335" w:type="dxa"/>
          </w:tcPr>
          <w:p w:rsidR="00B91174" w:rsidRDefault="00A11A2B">
            <w:pPr>
              <w:pStyle w:val="xeq21pod"/>
            </w:pPr>
            <w:r>
              <w:t>De déterminer les émoluments dus au notaire ainsi désigné pour l’exercice de sa mission décrite à l’article 4 comme suit :</w:t>
            </w:r>
          </w:p>
          <w:p w:rsidR="00B91174" w:rsidRDefault="00A11A2B" w:rsidP="00A11A2B">
            <w:pPr>
              <w:pStyle w:val="xeq9pod"/>
              <w:numPr>
                <w:ilvl w:val="0"/>
                <w:numId w:val="25"/>
              </w:numPr>
              <w:tabs>
                <w:tab w:val="clear" w:pos="922"/>
                <w:tab w:val="left" w:pos="0"/>
              </w:tabs>
            </w:pPr>
            <w:r>
              <w:t xml:space="preserve">2.000 euros à prélever sur la Somme Réservée et Consignée </w:t>
            </w:r>
            <w:r>
              <w:t>pour la Mission du Notaire, le cas échéant augmentée des appels de fonds éventuels, pour la mission globale confiée au notaire dont question ci-dessus ;</w:t>
            </w:r>
          </w:p>
          <w:p w:rsidR="00B91174" w:rsidRDefault="00A11A2B" w:rsidP="00A11A2B">
            <w:pPr>
              <w:pStyle w:val="xeq9pod"/>
              <w:numPr>
                <w:ilvl w:val="0"/>
                <w:numId w:val="25"/>
              </w:numPr>
              <w:tabs>
                <w:tab w:val="clear" w:pos="922"/>
                <w:tab w:val="left" w:pos="0"/>
              </w:tabs>
            </w:pPr>
            <w:r>
              <w:t>150 euros à prélever sur la Somme Réservée et Consignée pour la Mission du Notaire, le cas échéant augm</w:t>
            </w:r>
            <w:r>
              <w:t>entée des appels de fonds éventuels, pour chaque virement trimestriel relatif au paiement des prestations du cabinet chargé du traitement des appels à garantie et des tiers dont il s’entoure ;</w:t>
            </w:r>
          </w:p>
          <w:p w:rsidR="00B91174" w:rsidRDefault="00A11A2B" w:rsidP="00A11A2B">
            <w:pPr>
              <w:pStyle w:val="xeq9pod"/>
              <w:numPr>
                <w:ilvl w:val="0"/>
                <w:numId w:val="25"/>
              </w:numPr>
              <w:tabs>
                <w:tab w:val="clear" w:pos="922"/>
                <w:tab w:val="left" w:pos="0"/>
              </w:tabs>
            </w:pPr>
            <w:r>
              <w:t>150 euros à prélever sur la Somme Réservée et Consignée pour la</w:t>
            </w:r>
            <w:r>
              <w:t xml:space="preserve"> Mission du Notaire, le cas échéant augmentée des appels de fonds éventuels, pour chaque virement effectué en faveur de la commune de Chastre relatif :</w:t>
            </w:r>
          </w:p>
          <w:p w:rsidR="00B91174" w:rsidRDefault="00A11A2B" w:rsidP="00A11A2B">
            <w:pPr>
              <w:pStyle w:val="xeq3pod"/>
              <w:numPr>
                <w:ilvl w:val="0"/>
                <w:numId w:val="27"/>
              </w:numPr>
              <w:tabs>
                <w:tab w:val="clear" w:pos="922"/>
                <w:tab w:val="left" w:pos="0"/>
              </w:tabs>
            </w:pPr>
            <w:r>
              <w:t xml:space="preserve">au versement du prix de cession libérable à la date du transfert aux communes concernées conformément à </w:t>
            </w:r>
            <w:r>
              <w:t>la clé de répartition ;</w:t>
            </w:r>
          </w:p>
          <w:p w:rsidR="00B91174" w:rsidRDefault="00A11A2B" w:rsidP="00A11A2B">
            <w:pPr>
              <w:pStyle w:val="xeq3pod"/>
              <w:numPr>
                <w:ilvl w:val="0"/>
                <w:numId w:val="26"/>
              </w:numPr>
              <w:tabs>
                <w:tab w:val="clear" w:pos="922"/>
                <w:tab w:val="left" w:pos="0"/>
              </w:tabs>
            </w:pPr>
            <w:r>
              <w:t xml:space="preserve">au versement des tranches libérées de la partie du prix (10%) cantonnée conformément à l’article 3.4.3 de la Convention après libération, aux communes concernées conformément aux dispositions de l’article 5.1.2 du modèle de contrat </w:t>
            </w:r>
            <w:r>
              <w:t>d’escrow repris en annexe 14 à la Convention et conformément à la clé de répartition ;</w:t>
            </w:r>
          </w:p>
          <w:p w:rsidR="00B91174" w:rsidRDefault="00A11A2B" w:rsidP="00A11A2B">
            <w:pPr>
              <w:pStyle w:val="xeq3pod"/>
              <w:numPr>
                <w:ilvl w:val="0"/>
                <w:numId w:val="26"/>
              </w:numPr>
              <w:tabs>
                <w:tab w:val="clear" w:pos="922"/>
                <w:tab w:val="left" w:pos="0"/>
              </w:tabs>
            </w:pPr>
            <w:r>
              <w:t xml:space="preserve">à l’issue de la période des garanties visées dans la Convention et pour autant que plus aucune procédure judiciaire ou administrative ne soit en cours, à la répartition </w:t>
            </w:r>
            <w:r>
              <w:t>du solde du ou des montants consignés en vue de couvrir les émoluments du cabinet d’avocats et ceux du Notaire, après déduction de leurs états finaux, entre les différentes communes concernées conformément à la clé de répartition;</w:t>
            </w:r>
          </w:p>
          <w:p w:rsidR="00B91174" w:rsidRDefault="00A11A2B" w:rsidP="00A11A2B">
            <w:pPr>
              <w:pStyle w:val="xeq9pod"/>
              <w:numPr>
                <w:ilvl w:val="0"/>
                <w:numId w:val="28"/>
              </w:numPr>
              <w:tabs>
                <w:tab w:val="clear" w:pos="922"/>
                <w:tab w:val="left" w:pos="0"/>
              </w:tabs>
            </w:pPr>
            <w:r>
              <w:t xml:space="preserve">500 euros à prélever sur </w:t>
            </w:r>
            <w:r>
              <w:t>la Somme Réservée et Consignée pour la Mission du Notaire, le cas échéant augmentée des appels de fonds éventuels, pour chaque mise en œuvre de la procédure d’appel de fonds ;</w:t>
            </w:r>
          </w:p>
          <w:p w:rsidR="00B91174" w:rsidRDefault="00A11A2B">
            <w:pPr>
              <w:pStyle w:val="xeq21pod"/>
            </w:pPr>
            <w:r>
              <w:t>Ces émoluments s’entendent hors T.V.A. (actuellement fixée à 21%).</w:t>
            </w:r>
          </w:p>
        </w:tc>
      </w:tr>
      <w:tr w:rsidR="00B91174">
        <w:tc>
          <w:tcPr>
            <w:tcW w:w="1737" w:type="dxa"/>
          </w:tcPr>
          <w:p w:rsidR="00B91174" w:rsidRDefault="00A11A2B">
            <w:pPr>
              <w:pStyle w:val="Tablecell"/>
            </w:pPr>
            <w:r>
              <w:rPr>
                <w:rStyle w:val="xeq4pod"/>
              </w:rPr>
              <w:t>Article 6 :</w:t>
            </w:r>
          </w:p>
        </w:tc>
        <w:tc>
          <w:tcPr>
            <w:tcW w:w="7335" w:type="dxa"/>
          </w:tcPr>
          <w:p w:rsidR="00B91174" w:rsidRDefault="00A11A2B">
            <w:pPr>
              <w:pStyle w:val="xeq21pod"/>
            </w:pPr>
            <w:r>
              <w:t>- Que les sommes et montants visés aux articles 3 et 5 ci-dessus seront indexées au 1</w:t>
            </w:r>
            <w:r>
              <w:rPr>
                <w:rStyle w:val="xeq20pod"/>
              </w:rPr>
              <w:t>er</w:t>
            </w:r>
            <w:r>
              <w:t xml:space="preserve"> janvier de chaque année à l’évolution de l’indice des prix à la consommation, l’indice de base de base correspondant à celui du mois précédent le transfert à venir et v</w:t>
            </w:r>
            <w:r>
              <w:t>isé à l’article 8.1 de la Convention.</w:t>
            </w:r>
          </w:p>
          <w:p w:rsidR="00B91174" w:rsidRDefault="00A11A2B">
            <w:pPr>
              <w:pStyle w:val="xeq6pod"/>
            </w:pPr>
            <w:r>
              <w:t>- Qu’en cas d’insuffisance de la somme consignée dont question à l’article 1</w:t>
            </w:r>
            <w:r>
              <w:rPr>
                <w:rStyle w:val="xeq20pod"/>
              </w:rPr>
              <w:t>er</w:t>
            </w:r>
            <w:r>
              <w:t xml:space="preserve"> et affectée à la rémunération des cabinet ou des tiers dont il s’entoure et du notaire visés aux articles 2 et 4 ci-dessus, ces derniers po</w:t>
            </w:r>
            <w:r>
              <w:t>urront, chacun pour ce qui le concerne, suspendre leurs prestations jusqu’à réalimentation de ce montant couvrant les devoirs accomplis et les provisions mensuelles définies à l’article 3, alinéa 3, pour trois mois à venir, sans responsabilité aucune de le</w:t>
            </w:r>
            <w:r>
              <w:t>ur part.</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Finances - Taxes - Recette</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6. Règlement d'octroi de chèques loisirs - Exercice 2023 - Approbation/ew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1pod"/>
      </w:pPr>
      <w:r>
        <w:t>Vu le Code de la démocratie locale et de la décentralisation, en particulier les articles L1122-30 et L3331-1 à L3331-8;</w:t>
      </w:r>
      <w:r>
        <w:br/>
        <w:t xml:space="preserve">Vu le décret du 14 </w:t>
      </w:r>
      <w:r>
        <w:t>décembre 2000 (M.B. 18.1.2001) et la loi du 24 juin 2000 (M.B. 23.9.2004, éd. 2) portant assentiment de la Charte européenne de l'autonomie locale, notamment l'article 9.1. de la Charte;</w:t>
      </w:r>
      <w:r>
        <w:br/>
        <w:t>Vu l’article 76401/331-01 du budget communal ayant pour intitulé Chèq</w:t>
      </w:r>
      <w:r>
        <w:t>ues sport en faveur des ménages pour l’année 2023;</w:t>
      </w:r>
    </w:p>
    <w:p w:rsidR="00B91174" w:rsidRDefault="00A11A2B">
      <w:pPr>
        <w:pStyle w:val="xeq1pod"/>
      </w:pPr>
      <w:r>
        <w:t>Considérant qu’il importe que la Commune encourage la pratique du sport et/ou la découverte de formation culturelle, musicale, ... via des activités parascolaires;</w:t>
      </w:r>
    </w:p>
    <w:p w:rsidR="00B91174" w:rsidRDefault="00A11A2B">
      <w:pPr>
        <w:pStyle w:val="xeq1pod"/>
      </w:pPr>
      <w:r>
        <w:t>Considérant les modalités d'attribution d</w:t>
      </w:r>
      <w:r>
        <w:t>u chèque loisirs proposées par la commission consultative de la jeunesse, des sports et de la culture;</w:t>
      </w:r>
    </w:p>
    <w:p w:rsidR="00B91174" w:rsidRDefault="00A11A2B">
      <w:pPr>
        <w:pStyle w:val="xeq1pod"/>
      </w:pPr>
      <w:r>
        <w:t>Considérant que le montant proposé est de 20,00€ par enfant ; </w:t>
      </w:r>
    </w:p>
    <w:p w:rsidR="00B91174" w:rsidRDefault="00A11A2B">
      <w:pPr>
        <w:pStyle w:val="xeq1pod"/>
      </w:pPr>
      <w:r>
        <w:t>Considérant que l'intervention serait une seule fois par année civile et par enfant ;</w:t>
      </w:r>
    </w:p>
    <w:p w:rsidR="00B91174" w:rsidRDefault="00A11A2B">
      <w:pPr>
        <w:pStyle w:val="xeq1pod"/>
      </w:pPr>
      <w:r>
        <w:t>Cons</w:t>
      </w:r>
      <w:r>
        <w:t>idérant que le projet de règlement est susceptible d’avoir une incidence financière ou budgétaire supérieure à 22.000,00 € et que l’avis du Directeur financier a été sollicité en date du 15 mars 2023;</w:t>
      </w:r>
      <w:r>
        <w:br/>
        <w:t>Considérant l'avis favorable avec remarques, du 29 mars</w:t>
      </w:r>
      <w:r>
        <w:t xml:space="preserve"> 2023 portant le numéro 2023_022 de Monsieur Corvilain Thierry, Directeur financier;</w:t>
      </w:r>
    </w:p>
    <w:p w:rsidR="00B91174" w:rsidRDefault="00A11A2B">
      <w:r>
        <w:t>Sur proposition du Collège communal ;</w:t>
      </w:r>
    </w:p>
    <w:p w:rsidR="00B91174" w:rsidRDefault="00A11A2B">
      <w:pPr>
        <w:pStyle w:val="xeq1pod"/>
      </w:pPr>
      <w:r>
        <w:t>Après en avoir débattu et en toute connaissance de cause;</w:t>
      </w:r>
    </w:p>
    <w:p w:rsidR="00B91174" w:rsidRDefault="00B91174">
      <w:pPr>
        <w:rPr>
          <w:sz w:val="24"/>
        </w:rPr>
      </w:pPr>
    </w:p>
    <w:p w:rsidR="00B91174" w:rsidRDefault="00A11A2B">
      <w:r>
        <w:rPr>
          <w:sz w:val="24"/>
        </w:rPr>
        <w:t>Considérant la transmission du dossier au Directeur financier pour avis pr</w:t>
      </w:r>
      <w:r>
        <w:rPr>
          <w:sz w:val="24"/>
        </w:rPr>
        <w:t xml:space="preserve">éalable en date du </w:t>
      </w:r>
      <w:bookmarkStart w:id="0" w:name="__DdeLink__1237_17817934422"/>
      <w:r>
        <w:rPr>
          <w:rStyle w:val="StrongEmphasis"/>
          <w:b w:val="0"/>
          <w:bCs w:val="0"/>
          <w:sz w:val="24"/>
        </w:rPr>
        <w:t>15/03/2023</w:t>
      </w:r>
      <w:bookmarkEnd w:id="0"/>
      <w:r>
        <w:rPr>
          <w:sz w:val="24"/>
        </w:rPr>
        <w:t>,</w:t>
      </w:r>
    </w:p>
    <w:p w:rsidR="00B91174" w:rsidRDefault="00B91174">
      <w:pPr>
        <w:rPr>
          <w:sz w:val="24"/>
        </w:rPr>
      </w:pPr>
    </w:p>
    <w:p w:rsidR="00B91174" w:rsidRDefault="00A11A2B">
      <w:r>
        <w:rPr>
          <w:sz w:val="24"/>
        </w:rPr>
        <w:t>Considérant l'avis non rendu par le Directeur financier,</w:t>
      </w:r>
    </w:p>
    <w:p w:rsidR="00B91174" w:rsidRDefault="00B91174">
      <w:pPr>
        <w:rPr>
          <w:sz w:val="24"/>
        </w:rPr>
      </w:pPr>
    </w:p>
    <w:p w:rsidR="00B91174" w:rsidRDefault="00A11A2B">
      <w:r>
        <w:rPr>
          <w:rStyle w:val="xeq4pod"/>
        </w:rPr>
        <w:t xml:space="preserve">DECIDE à l'unanimité : </w:t>
      </w:r>
      <w:r>
        <w:t> </w:t>
      </w:r>
    </w:p>
    <w:tbl>
      <w:tblPr>
        <w:tblW w:w="5000" w:type="pct"/>
        <w:tblLayout w:type="fixed"/>
        <w:tblCellMar>
          <w:left w:w="0" w:type="dxa"/>
          <w:right w:w="0" w:type="dxa"/>
        </w:tblCellMar>
        <w:tblLook w:val="0000" w:firstRow="0" w:lastRow="0" w:firstColumn="0" w:lastColumn="0" w:noHBand="0" w:noVBand="0"/>
      </w:tblPr>
      <w:tblGrid>
        <w:gridCol w:w="961"/>
        <w:gridCol w:w="8111"/>
      </w:tblGrid>
      <w:tr w:rsidR="00B91174">
        <w:tc>
          <w:tcPr>
            <w:tcW w:w="961" w:type="dxa"/>
          </w:tcPr>
          <w:p w:rsidR="00B91174" w:rsidRDefault="00A11A2B">
            <w:pPr>
              <w:pStyle w:val="Tablecell"/>
            </w:pPr>
            <w:r>
              <w:rPr>
                <w:rStyle w:val="xeq4pod"/>
              </w:rPr>
              <w:t>Article 1</w:t>
            </w:r>
            <w:r>
              <w:t xml:space="preserve"> :</w:t>
            </w:r>
          </w:p>
        </w:tc>
        <w:tc>
          <w:tcPr>
            <w:tcW w:w="8111" w:type="dxa"/>
          </w:tcPr>
          <w:p w:rsidR="00B91174" w:rsidRDefault="00A11A2B">
            <w:pPr>
              <w:pStyle w:val="xeq6pod"/>
            </w:pPr>
            <w:r>
              <w:t>d'approuver le règlement communal d'attribution des chèques loisirs au montant de 20,00€ pour l'exercice 2023 comme suit :</w:t>
            </w:r>
          </w:p>
          <w:p w:rsidR="00B91174" w:rsidRDefault="00A11A2B">
            <w:pPr>
              <w:pStyle w:val="xeq22pod"/>
            </w:pPr>
            <w:r>
              <w:rPr>
                <w:rStyle w:val="xeq23pod"/>
              </w:rPr>
              <w:t xml:space="preserve">Article 1 : </w:t>
            </w:r>
            <w:r>
              <w:rPr>
                <w:rStyle w:val="xeq24pod"/>
              </w:rPr>
              <w:t>Objectif du chèque loisirs</w:t>
            </w:r>
          </w:p>
          <w:p w:rsidR="00B91174" w:rsidRDefault="00A11A2B">
            <w:pPr>
              <w:pStyle w:val="xeq22pod"/>
            </w:pPr>
            <w:r>
              <w:rPr>
                <w:rStyle w:val="xeq18pod"/>
              </w:rPr>
              <w:t>A dater de son entrée en vigueur, dans la limite du crédit budgétaire disponible et aux conditions fixées par le présent règlement, et pour l'exercice 2023, la Commune de Chastre peut accorder un chèque loisir.</w:t>
            </w:r>
          </w:p>
          <w:p w:rsidR="00B91174" w:rsidRDefault="00A11A2B">
            <w:pPr>
              <w:pStyle w:val="xeq22pod"/>
            </w:pPr>
            <w:r>
              <w:rPr>
                <w:rStyle w:val="xeq18pod"/>
              </w:rPr>
              <w:t xml:space="preserve">Cette </w:t>
            </w:r>
            <w:r>
              <w:rPr>
                <w:rStyle w:val="xeq18pod"/>
              </w:rPr>
              <w:t>initiative vise à favoriser l’accès aux activités parascolaires pour les enfants domiciliés sur le territoire de la Commune de Chastre n'ayant pas atteint l'âge de 17 ans accomplis.</w:t>
            </w:r>
          </w:p>
          <w:p w:rsidR="00B91174" w:rsidRDefault="00A11A2B">
            <w:pPr>
              <w:pStyle w:val="xeq22pod"/>
            </w:pPr>
            <w:r>
              <w:rPr>
                <w:rStyle w:val="xeq23pod"/>
              </w:rPr>
              <w:t>Article 2 : Définitions</w:t>
            </w:r>
          </w:p>
          <w:p w:rsidR="00B91174" w:rsidRDefault="00A11A2B">
            <w:pPr>
              <w:pStyle w:val="xeq22pod"/>
            </w:pPr>
            <w:r>
              <w:rPr>
                <w:rStyle w:val="xeq18pod"/>
              </w:rPr>
              <w:t>Pour l’application du présent règlement, on entend</w:t>
            </w:r>
            <w:r>
              <w:rPr>
                <w:rStyle w:val="xeq18pod"/>
              </w:rPr>
              <w:t xml:space="preserve"> par :</w:t>
            </w:r>
          </w:p>
          <w:p w:rsidR="00B91174" w:rsidRDefault="00A11A2B">
            <w:pPr>
              <w:pStyle w:val="xeq22pod"/>
            </w:pPr>
            <w:r>
              <w:rPr>
                <w:rStyle w:val="xeq18pod"/>
              </w:rPr>
              <w:t>- « Le demandeur » : Le responsable légal du bénéficiaire. (Parent, tuteur,...)</w:t>
            </w:r>
          </w:p>
          <w:p w:rsidR="00B91174" w:rsidRDefault="00A11A2B">
            <w:pPr>
              <w:pStyle w:val="xeq22pod"/>
            </w:pPr>
            <w:r>
              <w:rPr>
                <w:rStyle w:val="xeq18pod"/>
              </w:rPr>
              <w:t>- « Le bénéficiaire» : L'enfant âgé de 3 ans à 17 ans accomplis domicilié sur le territoire de la Commune de Chastre.</w:t>
            </w:r>
          </w:p>
          <w:p w:rsidR="00B91174" w:rsidRDefault="00A11A2B">
            <w:pPr>
              <w:pStyle w:val="xeq22pod"/>
            </w:pPr>
            <w:r>
              <w:rPr>
                <w:rStyle w:val="xeq18pod"/>
              </w:rPr>
              <w:t>Le terme « chèque loisirs» dans le présent règlemen</w:t>
            </w:r>
            <w:r>
              <w:rPr>
                <w:rStyle w:val="xeq18pod"/>
              </w:rPr>
              <w:t xml:space="preserve">t vise le remboursement par la Commune d'une partie des frais d’inscription à une activité parascolaire. </w:t>
            </w:r>
          </w:p>
          <w:p w:rsidR="00B91174" w:rsidRDefault="00A11A2B">
            <w:pPr>
              <w:pStyle w:val="xeq22pod"/>
            </w:pPr>
            <w:r>
              <w:rPr>
                <w:rStyle w:val="xeq18pod"/>
              </w:rPr>
              <w:t>Le montant du remboursement ne peut en aucun cas dépasser le coût réel de l'inscription.</w:t>
            </w:r>
          </w:p>
          <w:p w:rsidR="00B91174" w:rsidRDefault="00A11A2B">
            <w:pPr>
              <w:pStyle w:val="xeq22pod"/>
            </w:pPr>
            <w:r>
              <w:rPr>
                <w:rStyle w:val="xeq23pod"/>
              </w:rPr>
              <w:t>Article 3 : Conditions d’octroi</w:t>
            </w:r>
          </w:p>
          <w:p w:rsidR="00B91174" w:rsidRDefault="00A11A2B">
            <w:pPr>
              <w:pStyle w:val="xeq22pod"/>
            </w:pPr>
            <w:r>
              <w:rPr>
                <w:rStyle w:val="xeq18pod"/>
              </w:rPr>
              <w:t>Le chèque loisirs est destiné</w:t>
            </w:r>
            <w:r>
              <w:rPr>
                <w:rStyle w:val="xeq18pod"/>
              </w:rPr>
              <w:t xml:space="preserve"> à tout enfant n'ayant pas atteint l'âge de 17 ans accomplis au 31 décembre de l'année pour laquelle l'intervention est demandée, dont un (ou les) parent(s) est (ou sont) domicilié(s) sur le territoire de la Commune de Chastre.</w:t>
            </w:r>
          </w:p>
          <w:p w:rsidR="00B91174" w:rsidRDefault="00A11A2B">
            <w:pPr>
              <w:pStyle w:val="xeq22pod"/>
            </w:pPr>
            <w:r>
              <w:rPr>
                <w:rStyle w:val="xeq18pod"/>
              </w:rPr>
              <w:t>Le demandeur introduit une d</w:t>
            </w:r>
            <w:r>
              <w:rPr>
                <w:rStyle w:val="xeq18pod"/>
              </w:rPr>
              <w:t>emande auprès de la Commune de Chastre au moyen du formulaire prévu à cet effet dûment complété et signé par le responsable légal du bénéficiaire.</w:t>
            </w:r>
          </w:p>
          <w:p w:rsidR="00B91174" w:rsidRDefault="00A11A2B">
            <w:pPr>
              <w:pStyle w:val="xeq22pod"/>
            </w:pPr>
            <w:r>
              <w:rPr>
                <w:rStyle w:val="xeq18pod"/>
              </w:rPr>
              <w:t>Le document est disponible à l’Administration communale ou sur le site Internet: </w:t>
            </w:r>
            <w:hyperlink r:id="rId8">
              <w:r>
                <w:rPr>
                  <w:rStyle w:val="Lienhypertexte"/>
                  <w:i/>
                </w:rPr>
                <w:t>www.chastre.be</w:t>
              </w:r>
            </w:hyperlink>
          </w:p>
          <w:p w:rsidR="00B91174" w:rsidRDefault="00A11A2B">
            <w:pPr>
              <w:pStyle w:val="xeq22pod"/>
            </w:pPr>
            <w:r>
              <w:rPr>
                <w:rStyle w:val="xeq18pod"/>
              </w:rPr>
              <w:t>Lors de l'introduction de la demande, les documents suivants sont à joindre au formulaire sous peine d’irrecevabilité :</w:t>
            </w:r>
          </w:p>
          <w:p w:rsidR="00B91174" w:rsidRDefault="00A11A2B" w:rsidP="00A11A2B">
            <w:pPr>
              <w:pStyle w:val="podBulletItem"/>
              <w:numPr>
                <w:ilvl w:val="0"/>
                <w:numId w:val="29"/>
              </w:numPr>
              <w:tabs>
                <w:tab w:val="clear" w:pos="922"/>
                <w:tab w:val="left" w:pos="0"/>
              </w:tabs>
            </w:pPr>
            <w:r>
              <w:rPr>
                <w:rStyle w:val="xeq18pod"/>
              </w:rPr>
              <w:t xml:space="preserve">Document « formulaire d’obtention de chèque loisirs». </w:t>
            </w:r>
          </w:p>
          <w:p w:rsidR="00B91174" w:rsidRDefault="00A11A2B" w:rsidP="00A11A2B">
            <w:pPr>
              <w:pStyle w:val="podBulletItem"/>
              <w:numPr>
                <w:ilvl w:val="0"/>
                <w:numId w:val="29"/>
              </w:numPr>
              <w:tabs>
                <w:tab w:val="clear" w:pos="922"/>
                <w:tab w:val="left" w:pos="0"/>
              </w:tabs>
            </w:pPr>
            <w:r>
              <w:rPr>
                <w:rStyle w:val="xeq18pod"/>
              </w:rPr>
              <w:t>Preuve de paiement datée de l'année 2023 pour une in</w:t>
            </w:r>
            <w:r>
              <w:rPr>
                <w:rStyle w:val="xeq18pod"/>
              </w:rPr>
              <w:t xml:space="preserve">scription à une activité parascolaire </w:t>
            </w:r>
          </w:p>
          <w:p w:rsidR="00B91174" w:rsidRDefault="00A11A2B">
            <w:pPr>
              <w:pStyle w:val="xeq22pod"/>
            </w:pPr>
            <w:r>
              <w:rPr>
                <w:rStyle w:val="xeq18pod"/>
              </w:rPr>
              <w:t>Les demandes doivent être introduite pour le 31 décembre 2023.</w:t>
            </w:r>
          </w:p>
          <w:p w:rsidR="00B91174" w:rsidRDefault="00A11A2B">
            <w:pPr>
              <w:pStyle w:val="xeq22pod"/>
            </w:pPr>
            <w:r>
              <w:rPr>
                <w:rStyle w:val="xeq18pod"/>
              </w:rPr>
              <w:t>Ne rentrent pas dans les conditions, les structures/activités suivantes :</w:t>
            </w:r>
          </w:p>
          <w:p w:rsidR="00B91174" w:rsidRDefault="00A11A2B">
            <w:pPr>
              <w:pStyle w:val="xeq22pod"/>
            </w:pPr>
            <w:r>
              <w:rPr>
                <w:rStyle w:val="xeq18pod"/>
              </w:rPr>
              <w:t xml:space="preserve">- École de devoirs, activités de soutien scolaire, remédiation </w:t>
            </w:r>
          </w:p>
          <w:p w:rsidR="00B91174" w:rsidRDefault="00A11A2B">
            <w:pPr>
              <w:pStyle w:val="xeq22pod"/>
            </w:pPr>
            <w:r>
              <w:rPr>
                <w:rStyle w:val="xeq18pod"/>
              </w:rPr>
              <w:t xml:space="preserve">- Garderies </w:t>
            </w:r>
            <w:r>
              <w:rPr>
                <w:rStyle w:val="xeq18pod"/>
              </w:rPr>
              <w:t>scolaires</w:t>
            </w:r>
          </w:p>
          <w:p w:rsidR="00B91174" w:rsidRDefault="00A11A2B">
            <w:pPr>
              <w:pStyle w:val="xeq22pod"/>
            </w:pPr>
            <w:r>
              <w:rPr>
                <w:rStyle w:val="xeq18pod"/>
              </w:rPr>
              <w:t xml:space="preserve">- Centre d’expression et de créativité (secteur de l’éducation permanente) </w:t>
            </w:r>
          </w:p>
          <w:p w:rsidR="00B91174" w:rsidRDefault="00A11A2B">
            <w:pPr>
              <w:pStyle w:val="xeq22pod"/>
            </w:pPr>
            <w:r>
              <w:rPr>
                <w:rStyle w:val="xeq18pod"/>
              </w:rPr>
              <w:t xml:space="preserve">- Bibliothèques publiques </w:t>
            </w:r>
          </w:p>
          <w:p w:rsidR="00B91174" w:rsidRDefault="00A11A2B">
            <w:pPr>
              <w:pStyle w:val="xeq22pod"/>
            </w:pPr>
            <w:r>
              <w:rPr>
                <w:rStyle w:val="xeq18pod"/>
              </w:rPr>
              <w:t>- Services agréés dans le cadre de l’aide à la jeunesse (résidentiels ou non): centres de jour, centres d’aide aux victimes de maltraitance,</w:t>
            </w:r>
          </w:p>
          <w:p w:rsidR="00B91174" w:rsidRDefault="00A11A2B">
            <w:pPr>
              <w:pStyle w:val="xeq22pod"/>
            </w:pPr>
            <w:r>
              <w:rPr>
                <w:rStyle w:val="xeq18pod"/>
              </w:rPr>
              <w:t>ce</w:t>
            </w:r>
            <w:r>
              <w:rPr>
                <w:rStyle w:val="xeq18pod"/>
              </w:rPr>
              <w:t xml:space="preserve">ntres de premier accueil, centres d’accueil d’urgence, centres d’accueil spécialisés, centres d’observation et d’orientation, centres d’orientation </w:t>
            </w:r>
          </w:p>
          <w:p w:rsidR="00B91174" w:rsidRDefault="00A11A2B">
            <w:pPr>
              <w:pStyle w:val="xeq22pod"/>
            </w:pPr>
            <w:r>
              <w:rPr>
                <w:rStyle w:val="xeq18pod"/>
              </w:rPr>
              <w:t xml:space="preserve">éducative, services de protutelle, services de placement familial, services d’aide en milieu ouvert (AMO), </w:t>
            </w:r>
            <w:r>
              <w:rPr>
                <w:rStyle w:val="xeq18pod"/>
              </w:rPr>
              <w:t xml:space="preserve">services d’accueil et d’aide éducative, </w:t>
            </w:r>
          </w:p>
          <w:p w:rsidR="00B91174" w:rsidRDefault="00A11A2B">
            <w:pPr>
              <w:pStyle w:val="xeq22pod"/>
            </w:pPr>
            <w:r>
              <w:rPr>
                <w:rStyle w:val="xeq18pod"/>
              </w:rPr>
              <w:t xml:space="preserve">services d’aide et d’intervention éducative, services de prestations éducatives ou philanthropiques </w:t>
            </w:r>
          </w:p>
          <w:p w:rsidR="00B91174" w:rsidRDefault="00A11A2B">
            <w:pPr>
              <w:pStyle w:val="xeq22pod"/>
            </w:pPr>
            <w:r>
              <w:rPr>
                <w:rStyle w:val="xeq18pod"/>
              </w:rPr>
              <w:t>- Abonnements cinéma</w:t>
            </w:r>
          </w:p>
          <w:p w:rsidR="00B91174" w:rsidRDefault="00A11A2B">
            <w:pPr>
              <w:pStyle w:val="xeq22pod"/>
            </w:pPr>
            <w:r>
              <w:rPr>
                <w:rStyle w:val="xeq18pod"/>
              </w:rPr>
              <w:t xml:space="preserve">- Centres de vacances : séjours, camps </w:t>
            </w:r>
          </w:p>
          <w:p w:rsidR="00B91174" w:rsidRDefault="00A11A2B">
            <w:pPr>
              <w:pStyle w:val="xeq22pod"/>
            </w:pPr>
            <w:r>
              <w:rPr>
                <w:rStyle w:val="xeq18pod"/>
              </w:rPr>
              <w:t>- Maisons de jeunes, centres de rencontres et d’héber</w:t>
            </w:r>
            <w:r>
              <w:rPr>
                <w:rStyle w:val="xeq18pod"/>
              </w:rPr>
              <w:t>gement de jeunes</w:t>
            </w:r>
          </w:p>
          <w:p w:rsidR="00B91174" w:rsidRDefault="00A11A2B">
            <w:pPr>
              <w:pStyle w:val="xeq22pod"/>
            </w:pPr>
            <w:r>
              <w:rPr>
                <w:rStyle w:val="xeq18pod"/>
              </w:rPr>
              <w:t>- Abonnements parcs d'attraction</w:t>
            </w:r>
          </w:p>
          <w:p w:rsidR="00B91174" w:rsidRDefault="00A11A2B">
            <w:pPr>
              <w:pStyle w:val="xeq22pod"/>
            </w:pPr>
            <w:r>
              <w:rPr>
                <w:rStyle w:val="xeq18pod"/>
              </w:rPr>
              <w:t>Les remboursements seront exclusivement effectués par versement sur un compte bancaire.</w:t>
            </w:r>
          </w:p>
          <w:p w:rsidR="00B91174" w:rsidRDefault="00A11A2B">
            <w:pPr>
              <w:pStyle w:val="xeq22pod"/>
            </w:pPr>
            <w:r>
              <w:rPr>
                <w:rStyle w:val="xeq23pod"/>
              </w:rPr>
              <w:t>Article 4 : Montant de la prime</w:t>
            </w:r>
          </w:p>
          <w:p w:rsidR="00B91174" w:rsidRDefault="00A11A2B">
            <w:pPr>
              <w:pStyle w:val="xeq22pod"/>
            </w:pPr>
            <w:r>
              <w:rPr>
                <w:rStyle w:val="xeq18pod"/>
              </w:rPr>
              <w:t>Le montant du chèque est fixé à 20,00 € par enfant.</w:t>
            </w:r>
          </w:p>
          <w:p w:rsidR="00B91174" w:rsidRDefault="00A11A2B">
            <w:pPr>
              <w:pStyle w:val="xeq22pod"/>
            </w:pPr>
            <w:r>
              <w:rPr>
                <w:rStyle w:val="xeq18pod"/>
              </w:rPr>
              <w:t>Une seule intervention par année c</w:t>
            </w:r>
            <w:r>
              <w:rPr>
                <w:rStyle w:val="xeq18pod"/>
              </w:rPr>
              <w:t>ivile et par enfant sera accordée.</w:t>
            </w:r>
          </w:p>
          <w:p w:rsidR="00B91174" w:rsidRDefault="00A11A2B">
            <w:pPr>
              <w:pStyle w:val="xeq22pod"/>
            </w:pPr>
            <w:r>
              <w:t> </w:t>
            </w:r>
          </w:p>
        </w:tc>
      </w:tr>
      <w:tr w:rsidR="00B91174">
        <w:tc>
          <w:tcPr>
            <w:tcW w:w="961" w:type="dxa"/>
          </w:tcPr>
          <w:p w:rsidR="00B91174" w:rsidRDefault="00A11A2B">
            <w:pPr>
              <w:pStyle w:val="Tablecell"/>
            </w:pPr>
            <w:r>
              <w:rPr>
                <w:rStyle w:val="xeq4pod"/>
              </w:rPr>
              <w:t>Article 2 :</w:t>
            </w:r>
          </w:p>
        </w:tc>
        <w:tc>
          <w:tcPr>
            <w:tcW w:w="8111" w:type="dxa"/>
          </w:tcPr>
          <w:p w:rsidR="00B91174" w:rsidRDefault="00A11A2B">
            <w:pPr>
              <w:pStyle w:val="xeq12pod"/>
            </w:pPr>
            <w:r>
              <w:t>de transmettre une copie de cette délibération pour information et suite voulue à :</w:t>
            </w:r>
            <w:r>
              <w:br/>
              <w:t>- Mr Corvilain Thierry, Directeur financier.</w:t>
            </w:r>
          </w:p>
        </w:tc>
      </w:tr>
      <w:tr w:rsidR="00B91174">
        <w:tc>
          <w:tcPr>
            <w:tcW w:w="961" w:type="dxa"/>
          </w:tcPr>
          <w:p w:rsidR="00B91174" w:rsidRDefault="00A11A2B">
            <w:pPr>
              <w:pStyle w:val="Tablecell"/>
            </w:pPr>
            <w:r>
              <w:rPr>
                <w:rStyle w:val="xeq4pod"/>
              </w:rPr>
              <w:t xml:space="preserve">Article 3 : </w:t>
            </w:r>
          </w:p>
        </w:tc>
        <w:tc>
          <w:tcPr>
            <w:tcW w:w="8111" w:type="dxa"/>
          </w:tcPr>
          <w:p w:rsidR="00B91174" w:rsidRDefault="00A11A2B">
            <w:pPr>
              <w:pStyle w:val="Tablecell"/>
            </w:pPr>
            <w:r>
              <w:t xml:space="preserve">le présent règlement entrera en vigueur au 5è jour de </w:t>
            </w:r>
            <w:r>
              <w:t>l'accomplissement des formalités de la publication faites conformément aux articles L1133-1 à 3 du Code</w:t>
            </w:r>
            <w:r>
              <w:br/>
              <w:t>de la Démocratie locale et de la Décentralisation.</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7. Attribution des subsides aux différentes unités de scouts 2023 -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Constituti</w:t>
      </w:r>
      <w:r>
        <w:t>on, et notamment les articles 41,162 et 170 § 4;</w:t>
      </w:r>
      <w:r>
        <w:br/>
        <w:t>- Vu le Code de la démocratie locale et de la décentralisation, et notamment l'article L1122-30;</w:t>
      </w:r>
      <w:r>
        <w:br/>
        <w:t xml:space="preserve">- Vu le décret du 14 décembre 2000 (M.B. 18.1.2001) et la loi du 24 juin 2000 (M.B. 23.9.2004, éd. 2) portant </w:t>
      </w:r>
      <w:r>
        <w:t>assentiment de la Charte européenne de l'autonomie locale, notamment l'article 9.1. de la Charte;</w:t>
      </w:r>
      <w:r>
        <w:br/>
        <w:t>- Vu les diverses circulaires du Ministre de la Région wallonne relatives au contrôle de l'octroi et de l'emploi de certaines subventions;</w:t>
      </w:r>
      <w:r>
        <w:br/>
        <w:t xml:space="preserve">- Vu la circulaire </w:t>
      </w:r>
      <w:r>
        <w:t>du 19/07/2022, de Monsieur le Ministre de la Région wallonne relative à l'élaboration des budgets pour les Communes pour l'exercice 2023; </w:t>
      </w:r>
    </w:p>
    <w:p w:rsidR="00B91174" w:rsidRDefault="00A11A2B">
      <w:r>
        <w:t>- Considérant la demande des différentes troupes scoutes présent dans la commune de Chastre, à savoir :</w:t>
      </w:r>
    </w:p>
    <w:p w:rsidR="00B91174" w:rsidRDefault="00A11A2B" w:rsidP="00A11A2B">
      <w:pPr>
        <w:pStyle w:val="podBulletItem"/>
        <w:numPr>
          <w:ilvl w:val="0"/>
          <w:numId w:val="30"/>
        </w:numPr>
        <w:tabs>
          <w:tab w:val="clear" w:pos="922"/>
          <w:tab w:val="left" w:pos="0"/>
        </w:tabs>
      </w:pPr>
      <w:r>
        <w:t>Asbl BW 063 (</w:t>
      </w:r>
      <w:r>
        <w:t>Scouts de Blanmont);</w:t>
      </w:r>
    </w:p>
    <w:p w:rsidR="00B91174" w:rsidRDefault="00A11A2B" w:rsidP="00A11A2B">
      <w:pPr>
        <w:pStyle w:val="podBulletItem"/>
        <w:numPr>
          <w:ilvl w:val="0"/>
          <w:numId w:val="30"/>
        </w:numPr>
        <w:tabs>
          <w:tab w:val="clear" w:pos="922"/>
          <w:tab w:val="left" w:pos="0"/>
        </w:tabs>
      </w:pPr>
      <w:r>
        <w:t>la 19ème unité de Gentinnes - scouts et guides pluralistes</w:t>
      </w:r>
    </w:p>
    <w:p w:rsidR="00B91174" w:rsidRDefault="00A11A2B" w:rsidP="00A11A2B">
      <w:pPr>
        <w:pStyle w:val="podBulletItem"/>
        <w:numPr>
          <w:ilvl w:val="0"/>
          <w:numId w:val="30"/>
        </w:numPr>
        <w:tabs>
          <w:tab w:val="clear" w:pos="922"/>
          <w:tab w:val="left" w:pos="0"/>
        </w:tabs>
      </w:pPr>
      <w:r>
        <w:t>l'unité scoute "les tumuli" de Cortil-Noirmont - BW 064;</w:t>
      </w:r>
    </w:p>
    <w:p w:rsidR="00B91174" w:rsidRDefault="00A11A2B" w:rsidP="00A11A2B">
      <w:pPr>
        <w:pStyle w:val="podBulletItem"/>
        <w:numPr>
          <w:ilvl w:val="0"/>
          <w:numId w:val="30"/>
        </w:numPr>
        <w:tabs>
          <w:tab w:val="clear" w:pos="922"/>
          <w:tab w:val="left" w:pos="0"/>
        </w:tabs>
      </w:pPr>
      <w:r>
        <w:t>l'unité scoute de Chastre.</w:t>
      </w:r>
    </w:p>
    <w:p w:rsidR="00B91174" w:rsidRDefault="00A11A2B">
      <w:r>
        <w:t xml:space="preserve">- Considérant l'intérêt des activités sportives, récréatives, culturelles et sociales pour </w:t>
      </w:r>
      <w:r>
        <w:t>la population et afin de promouvoir celles-ci;</w:t>
      </w:r>
    </w:p>
    <w:p w:rsidR="00B91174" w:rsidRDefault="00A11A2B">
      <w:r>
        <w:t>- Considérant la possibilité de verser à chacune des troupes scoutes un subside de 500,00€;</w:t>
      </w:r>
      <w:r>
        <w:br/>
        <w:t>- Sur proposition du Collège communal;</w:t>
      </w:r>
      <w:r>
        <w:br/>
        <w:t>- Après en avoir débattu et en toute connaissance de cause;</w:t>
      </w:r>
    </w:p>
    <w:p w:rsidR="00B91174" w:rsidRDefault="00B91174">
      <w:pPr>
        <w:rPr>
          <w:sz w:val="24"/>
        </w:rPr>
      </w:pPr>
    </w:p>
    <w:p w:rsidR="00B91174" w:rsidRDefault="00A11A2B">
      <w:r>
        <w:rPr>
          <w:rStyle w:val="xeq4pod"/>
        </w:rPr>
        <w:t>DECIDE à l'unanim</w:t>
      </w:r>
      <w:r>
        <w:rPr>
          <w:rStyle w:val="xeq4pod"/>
        </w:rPr>
        <w:t>ité :</w:t>
      </w:r>
    </w:p>
    <w:tbl>
      <w:tblPr>
        <w:tblW w:w="5000" w:type="pct"/>
        <w:tblLayout w:type="fixed"/>
        <w:tblCellMar>
          <w:left w:w="0" w:type="dxa"/>
          <w:right w:w="0" w:type="dxa"/>
        </w:tblCellMar>
        <w:tblLook w:val="0000" w:firstRow="0" w:lastRow="0" w:firstColumn="0" w:lastColumn="0" w:noHBand="0" w:noVBand="0"/>
      </w:tblPr>
      <w:tblGrid>
        <w:gridCol w:w="1288"/>
        <w:gridCol w:w="7784"/>
      </w:tblGrid>
      <w:tr w:rsidR="00B91174">
        <w:tc>
          <w:tcPr>
            <w:tcW w:w="1288" w:type="dxa"/>
          </w:tcPr>
          <w:p w:rsidR="00B91174" w:rsidRDefault="00A11A2B">
            <w:pPr>
              <w:pStyle w:val="Tablecell"/>
            </w:pPr>
            <w:r>
              <w:rPr>
                <w:rStyle w:val="xeq4pod"/>
              </w:rPr>
              <w:t>Article 1</w:t>
            </w:r>
            <w:r>
              <w:t>: </w:t>
            </w:r>
          </w:p>
        </w:tc>
        <w:tc>
          <w:tcPr>
            <w:tcW w:w="7784" w:type="dxa"/>
            <w:vAlign w:val="center"/>
          </w:tcPr>
          <w:p w:rsidR="00B91174" w:rsidRDefault="00A11A2B">
            <w:pPr>
              <w:pStyle w:val="Tablecell"/>
            </w:pPr>
            <w:r>
              <w:t>d'attribuer aux différentes troupes de scouts le subside au montant de 500,00€ par troupe pour l'exercice 2023.</w:t>
            </w:r>
          </w:p>
        </w:tc>
      </w:tr>
      <w:tr w:rsidR="00B91174">
        <w:tc>
          <w:tcPr>
            <w:tcW w:w="1288" w:type="dxa"/>
          </w:tcPr>
          <w:p w:rsidR="00B91174" w:rsidRDefault="00A11A2B">
            <w:pPr>
              <w:pStyle w:val="Tablecell"/>
            </w:pPr>
            <w:r>
              <w:rPr>
                <w:rStyle w:val="xeq4pod"/>
              </w:rPr>
              <w:t>Article 2 :</w:t>
            </w:r>
          </w:p>
        </w:tc>
        <w:tc>
          <w:tcPr>
            <w:tcW w:w="7784" w:type="dxa"/>
            <w:vAlign w:val="center"/>
          </w:tcPr>
          <w:p w:rsidR="00B91174" w:rsidRDefault="00A11A2B">
            <w:pPr>
              <w:pStyle w:val="Tablecell"/>
            </w:pPr>
            <w:r>
              <w:t>Un exemplaire de la présente délibération sera transmis à Monsieur Thierry Corvilain, Directeur financier.</w:t>
            </w:r>
          </w:p>
        </w:tc>
      </w:tr>
      <w:tr w:rsidR="00B91174">
        <w:tc>
          <w:tcPr>
            <w:tcW w:w="1288" w:type="dxa"/>
          </w:tcPr>
          <w:p w:rsidR="00B91174" w:rsidRDefault="00A11A2B">
            <w:pPr>
              <w:pStyle w:val="Tablecell"/>
            </w:pPr>
            <w:r>
              <w:rPr>
                <w:rStyle w:val="xeq4pod"/>
              </w:rPr>
              <w:t>Article 3 :</w:t>
            </w:r>
          </w:p>
        </w:tc>
        <w:tc>
          <w:tcPr>
            <w:tcW w:w="7784" w:type="dxa"/>
            <w:vAlign w:val="center"/>
          </w:tcPr>
          <w:p w:rsidR="00B91174" w:rsidRDefault="00A11A2B">
            <w:pPr>
              <w:pStyle w:val="Tablecell"/>
            </w:pPr>
            <w:r>
              <w:t>Le Collège communal est chargé de l'exécution de la présente et du contrôle du bon usage des subsides accordés.</w:t>
            </w:r>
            <w:r>
              <w:br/>
              <w:t> </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8. Attribution subside scout BW100ème - Exercice 2023 -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Constitution, et notamment les articles 41,162 et 1</w:t>
      </w:r>
      <w:r>
        <w:t>70 § 4;</w:t>
      </w:r>
      <w:r>
        <w:br/>
        <w:t>- Vu le Code de la démocratie locale et de la décentralisation, et notamment l'article L1122-30;</w:t>
      </w:r>
      <w:r>
        <w:br/>
        <w:t>- Vu le décret du 14 décembre 2000 (M.B. 18.1.2001) et la loi du 24 juin 2000 (M.B. 23.9.2004, éd. 2) portant assentiment de la Charte européenne de l'</w:t>
      </w:r>
      <w:r>
        <w:t>autonomie locale, notamment l'article 9.1. de la Charte;</w:t>
      </w:r>
      <w:r>
        <w:br/>
        <w:t>- Vu les diverses circulaires du Ministre de la Région wallonne relatives au contrôle de l'octroi et de l'emploi de certaines subventions;</w:t>
      </w:r>
      <w:r>
        <w:br/>
        <w:t>- Vu la circulaire du 19/07/2022, de Monsieur le Ministre de</w:t>
      </w:r>
      <w:r>
        <w:t xml:space="preserve"> la Région wallonne relative à l'élaboration des budgets pour les Communes pour l'exercice 2023; </w:t>
      </w:r>
      <w:r>
        <w:br/>
        <w:t xml:space="preserve">- Vu le crédit disponible à l'article 76120/332-02 au montant de </w:t>
      </w:r>
      <w:r>
        <w:rPr>
          <w:rStyle w:val="xeq4pod"/>
        </w:rPr>
        <w:t>3 000,00€</w:t>
      </w:r>
      <w:r>
        <w:t>;</w:t>
      </w:r>
    </w:p>
    <w:p w:rsidR="00B91174" w:rsidRDefault="00A11A2B">
      <w:r>
        <w:t xml:space="preserve">- Vu la demande de l'unité scout de Chastre 100ème BW d'un subside au montant de </w:t>
      </w:r>
      <w:r>
        <w:rPr>
          <w:rStyle w:val="xeq4pod"/>
        </w:rPr>
        <w:t>3</w:t>
      </w:r>
      <w:r>
        <w:rPr>
          <w:rStyle w:val="xeq4pod"/>
        </w:rPr>
        <w:t xml:space="preserve"> 000,00€</w:t>
      </w:r>
      <w:r>
        <w:t xml:space="preserve"> relatif aux remboursements de la location des locaux du chalet;</w:t>
      </w:r>
      <w:r>
        <w:br/>
        <w:t>- Considérant l'intérêt des activités sportives, récréatives, culturelles et sociales pour la population et afin de promouvoir celles-ci;</w:t>
      </w:r>
      <w:r>
        <w:br/>
        <w:t>- Sur proposition du Collège communal;</w:t>
      </w:r>
      <w:r>
        <w:br/>
        <w:t>- Aprè</w:t>
      </w:r>
      <w:r>
        <w:t>s en avoir battu et en toute connaissance de cause;</w:t>
      </w:r>
    </w:p>
    <w:p w:rsidR="00B91174" w:rsidRDefault="00B91174">
      <w:pPr>
        <w:rPr>
          <w:sz w:val="24"/>
        </w:rPr>
      </w:pPr>
    </w:p>
    <w:p w:rsidR="00B91174" w:rsidRDefault="00A11A2B">
      <w:r>
        <w:rPr>
          <w:rStyle w:val="xeq4pod"/>
        </w:rPr>
        <w:t xml:space="preserve">DECIDE à l'unanimité : </w:t>
      </w:r>
      <w:r>
        <w:t> </w:t>
      </w:r>
    </w:p>
    <w:tbl>
      <w:tblPr>
        <w:tblW w:w="5000" w:type="pct"/>
        <w:tblLayout w:type="fixed"/>
        <w:tblCellMar>
          <w:left w:w="0" w:type="dxa"/>
          <w:right w:w="0" w:type="dxa"/>
        </w:tblCellMar>
        <w:tblLook w:val="0000" w:firstRow="0" w:lastRow="0" w:firstColumn="0" w:lastColumn="0" w:noHBand="0" w:noVBand="0"/>
      </w:tblPr>
      <w:tblGrid>
        <w:gridCol w:w="1288"/>
        <w:gridCol w:w="7784"/>
      </w:tblGrid>
      <w:tr w:rsidR="00B91174">
        <w:tc>
          <w:tcPr>
            <w:tcW w:w="1288" w:type="dxa"/>
          </w:tcPr>
          <w:p w:rsidR="00B91174" w:rsidRDefault="00A11A2B">
            <w:pPr>
              <w:pStyle w:val="Tablecell"/>
            </w:pPr>
            <w:r>
              <w:rPr>
                <w:rStyle w:val="xeq4pod"/>
              </w:rPr>
              <w:t>Article 1</w:t>
            </w:r>
            <w:r>
              <w:t>: </w:t>
            </w:r>
          </w:p>
        </w:tc>
        <w:tc>
          <w:tcPr>
            <w:tcW w:w="7784" w:type="dxa"/>
            <w:vAlign w:val="center"/>
          </w:tcPr>
          <w:p w:rsidR="00B91174" w:rsidRDefault="00A11A2B">
            <w:pPr>
              <w:pStyle w:val="Tablecell"/>
            </w:pPr>
            <w:r>
              <w:t xml:space="preserve">d'attribuer à l'unité scout de Chastre 100ème BW, un subside au montant de </w:t>
            </w:r>
            <w:r>
              <w:rPr>
                <w:rStyle w:val="xeq4pod"/>
              </w:rPr>
              <w:t xml:space="preserve">3 000,00€ </w:t>
            </w:r>
            <w:r>
              <w:t>pour l'exercice 2023.</w:t>
            </w:r>
          </w:p>
        </w:tc>
      </w:tr>
      <w:tr w:rsidR="00B91174">
        <w:tc>
          <w:tcPr>
            <w:tcW w:w="1288" w:type="dxa"/>
          </w:tcPr>
          <w:p w:rsidR="00B91174" w:rsidRDefault="00A11A2B">
            <w:pPr>
              <w:pStyle w:val="Tablecell"/>
            </w:pPr>
            <w:r>
              <w:rPr>
                <w:rStyle w:val="xeq4pod"/>
              </w:rPr>
              <w:t>Article 2 :</w:t>
            </w:r>
          </w:p>
        </w:tc>
        <w:tc>
          <w:tcPr>
            <w:tcW w:w="7784" w:type="dxa"/>
            <w:vAlign w:val="center"/>
          </w:tcPr>
          <w:p w:rsidR="00B91174" w:rsidRDefault="00A11A2B">
            <w:pPr>
              <w:pStyle w:val="Tablecell"/>
            </w:pPr>
            <w:r>
              <w:t>Un exemplaire de la présente délibération sera</w:t>
            </w:r>
            <w:r>
              <w:t xml:space="preserve"> transmis à l'attention de Monsieur le Directeur financier.</w:t>
            </w:r>
          </w:p>
        </w:tc>
      </w:tr>
      <w:tr w:rsidR="00B91174">
        <w:tc>
          <w:tcPr>
            <w:tcW w:w="1288" w:type="dxa"/>
          </w:tcPr>
          <w:p w:rsidR="00B91174" w:rsidRDefault="00A11A2B">
            <w:pPr>
              <w:pStyle w:val="Tablecell"/>
            </w:pPr>
            <w:r>
              <w:rPr>
                <w:rStyle w:val="xeq4pod"/>
              </w:rPr>
              <w:t>Article 3 :</w:t>
            </w:r>
          </w:p>
        </w:tc>
        <w:tc>
          <w:tcPr>
            <w:tcW w:w="7784" w:type="dxa"/>
            <w:vAlign w:val="center"/>
          </w:tcPr>
          <w:p w:rsidR="00B91174" w:rsidRDefault="00A11A2B">
            <w:pPr>
              <w:pStyle w:val="Tablecell"/>
            </w:pPr>
            <w:r>
              <w:t>Le Collège communal est chargé de l'exécution de la présente et du contrôle du bon usage des subsides accordés.</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9. Attribution des subsides Maison du tourisme du Brabant Wallon </w:t>
      </w:r>
      <w:r>
        <w:rPr>
          <w:rFonts w:cs="Verdana"/>
          <w:b/>
          <w:bCs/>
          <w:sz w:val="24"/>
          <w:szCs w:val="24"/>
        </w:rPr>
        <w:t>exercice 2023 -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Constitution, et notamment les articles 41,162 et 170 § 4;</w:t>
      </w:r>
      <w:r>
        <w:br/>
        <w:t>- Vu le Code de la démocratie locale et de la décentralisation, et notamment l'article L1122-30;</w:t>
      </w:r>
      <w:r>
        <w:br/>
        <w:t>- Vu le décret du 14 décembre 2000 (M.B. 18.1.2001) et la loi d</w:t>
      </w:r>
      <w:r>
        <w:t>u 24 juin 2000 (M.B. 23.9.2004, éd. 2) portant assentiment de la Charte européenne de l'autonomie locale, notamment l'article 9.1. de la Charte;</w:t>
      </w:r>
      <w:r>
        <w:br/>
        <w:t>- Vu les diverses circulaires du Ministre de la Région wallonne relatives au contrôle de l'octroi et de l'emplo</w:t>
      </w:r>
      <w:r>
        <w:t>i de certaines subventions;</w:t>
      </w:r>
      <w:r>
        <w:br/>
        <w:t>- Vu la circulaire du 19/07/2022, de Monsieur le Ministre de la Région wallonne relative à l'élaboration des budgets pour les Communes pour l'exercice 2023;</w:t>
      </w:r>
      <w:r>
        <w:br/>
        <w:t>- Vu le crédit disponible à l'article 76354/332-02 au montant de 760,00</w:t>
      </w:r>
      <w:r>
        <w:t>€;</w:t>
      </w:r>
      <w:r>
        <w:br/>
        <w:t>- Considérant l'intérêt des activités sportives, récréatives, culturelles et sociales pour la population et afin de promouvoir celles-ci;</w:t>
      </w:r>
      <w:r>
        <w:br/>
        <w:t>- Sur proposition du Collège communal;</w:t>
      </w:r>
      <w:r>
        <w:br/>
        <w:t>- Après en avoir débattu et en toute connaissance de cause;</w:t>
      </w:r>
    </w:p>
    <w:p w:rsidR="00B91174" w:rsidRDefault="00B91174">
      <w:pPr>
        <w:rPr>
          <w:sz w:val="24"/>
        </w:rPr>
      </w:pPr>
    </w:p>
    <w:p w:rsidR="00B91174" w:rsidRDefault="00A11A2B">
      <w:r>
        <w:rPr>
          <w:rStyle w:val="xeq4pod"/>
        </w:rPr>
        <w:t>DECIDE à l'unan</w:t>
      </w:r>
      <w:r>
        <w:rPr>
          <w:rStyle w:val="xeq4pod"/>
        </w:rPr>
        <w:t xml:space="preserve">imité : </w:t>
      </w:r>
      <w:r>
        <w:t> </w:t>
      </w:r>
    </w:p>
    <w:tbl>
      <w:tblPr>
        <w:tblW w:w="5000" w:type="pct"/>
        <w:tblLayout w:type="fixed"/>
        <w:tblCellMar>
          <w:left w:w="0" w:type="dxa"/>
          <w:right w:w="0" w:type="dxa"/>
        </w:tblCellMar>
        <w:tblLook w:val="0000" w:firstRow="0" w:lastRow="0" w:firstColumn="0" w:lastColumn="0" w:noHBand="0" w:noVBand="0"/>
      </w:tblPr>
      <w:tblGrid>
        <w:gridCol w:w="1288"/>
        <w:gridCol w:w="7784"/>
      </w:tblGrid>
      <w:tr w:rsidR="00B91174">
        <w:tc>
          <w:tcPr>
            <w:tcW w:w="1288" w:type="dxa"/>
          </w:tcPr>
          <w:p w:rsidR="00B91174" w:rsidRDefault="00A11A2B">
            <w:pPr>
              <w:pStyle w:val="Tablecell"/>
            </w:pPr>
            <w:r>
              <w:rPr>
                <w:rStyle w:val="xeq4pod"/>
              </w:rPr>
              <w:t>Article 1</w:t>
            </w:r>
            <w:r>
              <w:t>: </w:t>
            </w:r>
          </w:p>
        </w:tc>
        <w:tc>
          <w:tcPr>
            <w:tcW w:w="7784" w:type="dxa"/>
            <w:vAlign w:val="center"/>
          </w:tcPr>
          <w:p w:rsidR="00B91174" w:rsidRDefault="00A11A2B">
            <w:pPr>
              <w:pStyle w:val="Tablecell"/>
            </w:pPr>
            <w:r>
              <w:t>d'attribuer à la Maison du Tourisme du Brabant Wallon le subside au montant de 760,00€ pour l'exercice 2023.</w:t>
            </w:r>
          </w:p>
        </w:tc>
      </w:tr>
      <w:tr w:rsidR="00B91174">
        <w:tc>
          <w:tcPr>
            <w:tcW w:w="1288" w:type="dxa"/>
          </w:tcPr>
          <w:p w:rsidR="00B91174" w:rsidRDefault="00A11A2B">
            <w:pPr>
              <w:pStyle w:val="Tablecell"/>
            </w:pPr>
            <w:r>
              <w:rPr>
                <w:rStyle w:val="xeq4pod"/>
              </w:rPr>
              <w:t>Article 2 :</w:t>
            </w:r>
          </w:p>
        </w:tc>
        <w:tc>
          <w:tcPr>
            <w:tcW w:w="7784" w:type="dxa"/>
            <w:vAlign w:val="center"/>
          </w:tcPr>
          <w:p w:rsidR="00B91174" w:rsidRDefault="00A11A2B">
            <w:pPr>
              <w:pStyle w:val="Tablecell"/>
            </w:pPr>
            <w:r>
              <w:t>Un exemplaire de la présente délibération sera transmis à l'attention de Monsieur le Directeur financier.</w:t>
            </w:r>
          </w:p>
        </w:tc>
      </w:tr>
      <w:tr w:rsidR="00B91174">
        <w:tc>
          <w:tcPr>
            <w:tcW w:w="1288" w:type="dxa"/>
          </w:tcPr>
          <w:p w:rsidR="00B91174" w:rsidRDefault="00A11A2B">
            <w:pPr>
              <w:pStyle w:val="Tablecell"/>
            </w:pPr>
            <w:r>
              <w:rPr>
                <w:rStyle w:val="xeq4pod"/>
              </w:rPr>
              <w:t>Artic</w:t>
            </w:r>
            <w:r>
              <w:rPr>
                <w:rStyle w:val="xeq4pod"/>
              </w:rPr>
              <w:t>le 3 :</w:t>
            </w:r>
          </w:p>
        </w:tc>
        <w:tc>
          <w:tcPr>
            <w:tcW w:w="7784" w:type="dxa"/>
            <w:vAlign w:val="center"/>
          </w:tcPr>
          <w:p w:rsidR="00B91174" w:rsidRDefault="00A11A2B">
            <w:pPr>
              <w:pStyle w:val="Tablecell"/>
            </w:pPr>
            <w:r>
              <w:t>Le Collège communal est chargé de l'exécution de la présente et du contrôle du bon usage des subsides accordés.</w:t>
            </w:r>
            <w:r>
              <w:br/>
              <w:t> </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10. Attribution du subside à CANAL Zoom pour l'exercice 2023-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xml:space="preserve">- Vu la Constitution, et notamment les articles 41,162 et </w:t>
      </w:r>
      <w:r>
        <w:t>170 § 4;</w:t>
      </w:r>
      <w:r>
        <w:br/>
        <w:t>- Vu le Code de la démocratie locale et de la décentralisation, et notamment l'article L1122-30;</w:t>
      </w:r>
      <w:r>
        <w:br/>
        <w:t>- Vu le décret du 14 décembre 2000 (M.B. 18.1.2001) et la loi du 24 juin 2000 (M.B. 23.9.2004, éd. 2) portant assentiment de la Charte européenne de l</w:t>
      </w:r>
      <w:r>
        <w:t>'autonomie locale, notamment l'article 9.1. de la Charte;</w:t>
      </w:r>
      <w:r>
        <w:br/>
        <w:t>- Vu les diverses circulaires du Ministre de la Région wallonne relatives au contrôle de l'octroi et de l'emploi de certaines subventions;</w:t>
      </w:r>
      <w:r>
        <w:br/>
        <w:t>- Vu la circulaire du 19 juillet 2022, de Monsieur le Minis</w:t>
      </w:r>
      <w:r>
        <w:t>tre de la Région wallonne relative à l'élaboration des budgets pour les Communes pour l'exercice 2023; </w:t>
      </w:r>
    </w:p>
    <w:p w:rsidR="00B91174" w:rsidRDefault="00A11A2B">
      <w:r>
        <w:t>- Vu la délibération du Collège communal du 9 janvier 2020 adaptant le montant du subside octroyé pour les années 2020 à 2024 à la télévision locale CAN</w:t>
      </w:r>
      <w:r>
        <w:t>AL Zoom à concurrence de 0,80€ par habitant au premier janvier de l'exercice concerné;</w:t>
      </w:r>
    </w:p>
    <w:p w:rsidR="00B91174" w:rsidRDefault="00A11A2B">
      <w:r>
        <w:t>- Considérant que le nombre d'habitants arrêté au 1er janvier 2023 est de 7 763;</w:t>
      </w:r>
    </w:p>
    <w:p w:rsidR="00B91174" w:rsidRDefault="00A11A2B">
      <w:r>
        <w:t>- Considérant que le montant total du subside est de 6 210.40€</w:t>
      </w:r>
      <w:r>
        <w:br/>
        <w:t>- Vu le crédit disponible</w:t>
      </w:r>
      <w:r>
        <w:t xml:space="preserve"> à l'article 7624/332-02 est de 6 400,00€</w:t>
      </w:r>
      <w:r>
        <w:br/>
        <w:t>- Considérant l'intérêt des activités sportives, récréatives, culturelles et sociales pour la population et afin de promouvoir celles-ci;</w:t>
      </w:r>
      <w:r>
        <w:br/>
        <w:t>- Sur proposition du Collège communal;</w:t>
      </w:r>
      <w:r>
        <w:br/>
        <w:t>Après en avoir débattu et en toute co</w:t>
      </w:r>
      <w:r>
        <w:t>nnaissance de cause;</w:t>
      </w:r>
    </w:p>
    <w:p w:rsidR="00B91174" w:rsidRDefault="00B91174">
      <w:pPr>
        <w:rPr>
          <w:sz w:val="24"/>
        </w:rPr>
      </w:pPr>
    </w:p>
    <w:p w:rsidR="00B91174" w:rsidRDefault="00A11A2B">
      <w:r>
        <w:rPr>
          <w:rStyle w:val="xeq4pod"/>
        </w:rPr>
        <w:t>DECIDE à l'unanimité:</w:t>
      </w:r>
    </w:p>
    <w:tbl>
      <w:tblPr>
        <w:tblW w:w="5000" w:type="pct"/>
        <w:tblLayout w:type="fixed"/>
        <w:tblCellMar>
          <w:left w:w="0" w:type="dxa"/>
          <w:right w:w="0" w:type="dxa"/>
        </w:tblCellMar>
        <w:tblLook w:val="0000" w:firstRow="0" w:lastRow="0" w:firstColumn="0" w:lastColumn="0" w:noHBand="0" w:noVBand="0"/>
      </w:tblPr>
      <w:tblGrid>
        <w:gridCol w:w="1288"/>
        <w:gridCol w:w="7784"/>
      </w:tblGrid>
      <w:tr w:rsidR="00B91174">
        <w:tc>
          <w:tcPr>
            <w:tcW w:w="1288" w:type="dxa"/>
          </w:tcPr>
          <w:p w:rsidR="00B91174" w:rsidRDefault="00A11A2B">
            <w:pPr>
              <w:pStyle w:val="Tablecell"/>
            </w:pPr>
            <w:r>
              <w:rPr>
                <w:rStyle w:val="xeq4pod"/>
              </w:rPr>
              <w:t>Article 1</w:t>
            </w:r>
            <w:r>
              <w:t>: </w:t>
            </w:r>
          </w:p>
        </w:tc>
        <w:tc>
          <w:tcPr>
            <w:tcW w:w="7784" w:type="dxa"/>
            <w:vAlign w:val="center"/>
          </w:tcPr>
          <w:p w:rsidR="00B91174" w:rsidRDefault="00A11A2B">
            <w:pPr>
              <w:pStyle w:val="Tablecell"/>
            </w:pPr>
            <w:r>
              <w:t>d'attribuer pour l'année 2023 à la télévision locale CANAL Zoom un subside à concurrence de 0,80€ par habitant au premier janvier de l'exercice concerné, pour un montant de 6 210,40€</w:t>
            </w:r>
          </w:p>
        </w:tc>
      </w:tr>
      <w:tr w:rsidR="00B91174">
        <w:tc>
          <w:tcPr>
            <w:tcW w:w="1288" w:type="dxa"/>
          </w:tcPr>
          <w:p w:rsidR="00B91174" w:rsidRDefault="00A11A2B">
            <w:pPr>
              <w:pStyle w:val="Tablecell"/>
            </w:pPr>
            <w:r>
              <w:rPr>
                <w:rStyle w:val="xeq4pod"/>
              </w:rPr>
              <w:t>Article 2 :</w:t>
            </w:r>
          </w:p>
        </w:tc>
        <w:tc>
          <w:tcPr>
            <w:tcW w:w="7784" w:type="dxa"/>
            <w:vAlign w:val="center"/>
          </w:tcPr>
          <w:p w:rsidR="00B91174" w:rsidRDefault="00A11A2B">
            <w:pPr>
              <w:pStyle w:val="Tablecell"/>
            </w:pPr>
            <w:r>
              <w:t>Un e</w:t>
            </w:r>
            <w:r>
              <w:t>xemplaire de la présente délibération sera transmis à Monsieur Thierry Corvilain, Directeur financier.</w:t>
            </w:r>
          </w:p>
        </w:tc>
      </w:tr>
      <w:tr w:rsidR="00B91174">
        <w:tc>
          <w:tcPr>
            <w:tcW w:w="1288" w:type="dxa"/>
          </w:tcPr>
          <w:p w:rsidR="00B91174" w:rsidRDefault="00A11A2B">
            <w:pPr>
              <w:pStyle w:val="Tablecell"/>
            </w:pPr>
            <w:r>
              <w:rPr>
                <w:rStyle w:val="xeq4pod"/>
              </w:rPr>
              <w:t>Article 3 :</w:t>
            </w:r>
          </w:p>
        </w:tc>
        <w:tc>
          <w:tcPr>
            <w:tcW w:w="7784" w:type="dxa"/>
            <w:vAlign w:val="center"/>
          </w:tcPr>
          <w:p w:rsidR="00B91174" w:rsidRDefault="00A11A2B">
            <w:pPr>
              <w:pStyle w:val="Tablecell"/>
            </w:pPr>
            <w:r>
              <w:t>Le Collège communal est chargé de l'exécution de la présente et du contrôle du bon usage des subsides accordés.</w:t>
            </w:r>
            <w:r>
              <w:br/>
              <w:t> </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11. Attribution des subs</w:t>
      </w:r>
      <w:r>
        <w:rPr>
          <w:rFonts w:cs="Verdana"/>
          <w:b/>
          <w:bCs/>
          <w:sz w:val="24"/>
          <w:szCs w:val="24"/>
        </w:rPr>
        <w:t>ides pour les associations à but de coopération pour l'exercice 2023 -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 Constitution, et notamment les articles 41,162 et 170 § 4;</w:t>
      </w:r>
      <w:r>
        <w:br/>
        <w:t>- Vu le Code de la démocratie locale et de la décentralisation, et notamment l'article L1122-30;</w:t>
      </w:r>
      <w:r>
        <w:br/>
        <w:t xml:space="preserve">- Vu le </w:t>
      </w:r>
      <w:r>
        <w:t>décret du 14 décembre 2000 (M.B. 18.1.2001) et la loi du 24 juin 2000 (M.B. 23.9.2004, éd. 2) portant assentiment de la Charte européenne de l'autonomie locale, notamment l'article 9.1. de la Charte;</w:t>
      </w:r>
      <w:r>
        <w:br/>
        <w:t>- Vu les diverses circulaires du Ministre de la Région w</w:t>
      </w:r>
      <w:r>
        <w:t>allonne relatives au contrôle de l'octroi et de l'emploi de certaines subventions;</w:t>
      </w:r>
      <w:r>
        <w:br/>
        <w:t>- Vu la circulaire du 19 juillet 2023, de Monsieur le Ministre de la Région wallonne relative à l'élaboration des budgets pour les Communes pour l'exercice 2023; </w:t>
      </w:r>
      <w:r>
        <w:br/>
        <w:t>- Vu le cr</w:t>
      </w:r>
      <w:r>
        <w:t>édit disponible à l'article 7625/332-02 ;</w:t>
      </w:r>
    </w:p>
    <w:p w:rsidR="00B91174" w:rsidRDefault="00A11A2B">
      <w:r>
        <w:t>- Considérant les demandes reçues par trois associations :</w:t>
      </w:r>
    </w:p>
    <w:p w:rsidR="00B91174" w:rsidRDefault="00A11A2B">
      <w:pPr>
        <w:pStyle w:val="xeq25pod"/>
      </w:pPr>
      <w:r>
        <w:t>- Cambodge l'école des enfants</w:t>
      </w:r>
    </w:p>
    <w:p w:rsidR="00B91174" w:rsidRDefault="00A11A2B">
      <w:pPr>
        <w:pStyle w:val="xeq25pod"/>
      </w:pPr>
      <w:r>
        <w:t>- Hope Project;</w:t>
      </w:r>
    </w:p>
    <w:p w:rsidR="00B91174" w:rsidRDefault="00A11A2B">
      <w:pPr>
        <w:pStyle w:val="xeq25pod"/>
      </w:pPr>
      <w:r>
        <w:t>- Commune hospitalière;</w:t>
      </w:r>
    </w:p>
    <w:p w:rsidR="00B91174" w:rsidRDefault="00A11A2B">
      <w:r>
        <w:t xml:space="preserve">- Considérant l'intérêt des activités à but de coopération et afin de promouvoir </w:t>
      </w:r>
      <w:r>
        <w:t>celles-ci;</w:t>
      </w:r>
      <w:r>
        <w:br/>
        <w:t>- Sur proposition du Collège communal ;</w:t>
      </w:r>
      <w:r>
        <w:br/>
        <w:t>- Après en avoir battu et en toute connaissance de cause ;</w:t>
      </w:r>
    </w:p>
    <w:p w:rsidR="00B91174" w:rsidRDefault="00B91174">
      <w:pPr>
        <w:rPr>
          <w:sz w:val="24"/>
        </w:rPr>
      </w:pPr>
    </w:p>
    <w:p w:rsidR="00B91174" w:rsidRDefault="00A11A2B">
      <w:r>
        <w:rPr>
          <w:rStyle w:val="xeq4pod"/>
        </w:rPr>
        <w:t xml:space="preserve">DECIDE à l'unanimité : </w:t>
      </w:r>
      <w:r>
        <w:t> </w:t>
      </w:r>
    </w:p>
    <w:tbl>
      <w:tblPr>
        <w:tblW w:w="5000" w:type="pct"/>
        <w:tblLayout w:type="fixed"/>
        <w:tblCellMar>
          <w:left w:w="0" w:type="dxa"/>
          <w:right w:w="0" w:type="dxa"/>
        </w:tblCellMar>
        <w:tblLook w:val="0000" w:firstRow="0" w:lastRow="0" w:firstColumn="0" w:lastColumn="0" w:noHBand="0" w:noVBand="0"/>
      </w:tblPr>
      <w:tblGrid>
        <w:gridCol w:w="3846"/>
        <w:gridCol w:w="5226"/>
      </w:tblGrid>
      <w:tr w:rsidR="00B91174">
        <w:tc>
          <w:tcPr>
            <w:tcW w:w="3846" w:type="dxa"/>
          </w:tcPr>
          <w:p w:rsidR="00B91174" w:rsidRDefault="00A11A2B">
            <w:pPr>
              <w:pStyle w:val="Tablecell"/>
            </w:pPr>
            <w:r>
              <w:rPr>
                <w:rStyle w:val="xeq4pod"/>
              </w:rPr>
              <w:t>Article 1er :</w:t>
            </w:r>
          </w:p>
          <w:p w:rsidR="00B91174" w:rsidRDefault="00A11A2B">
            <w:pPr>
              <w:pStyle w:val="Tablecell"/>
            </w:pPr>
            <w:r>
              <w:t> </w:t>
            </w:r>
          </w:p>
        </w:tc>
        <w:tc>
          <w:tcPr>
            <w:tcW w:w="5226" w:type="dxa"/>
          </w:tcPr>
          <w:p w:rsidR="00B91174" w:rsidRDefault="00A11A2B">
            <w:pPr>
              <w:pStyle w:val="Tablecell"/>
            </w:pPr>
            <w:r>
              <w:t>d'approuver les subsides à but de coopération aux associations suivantes :</w:t>
            </w:r>
          </w:p>
          <w:p w:rsidR="00B91174" w:rsidRDefault="00A11A2B">
            <w:pPr>
              <w:pStyle w:val="xeq26pod"/>
            </w:pPr>
            <w:r>
              <w:t>- Cambodge l'école des enfant</w:t>
            </w:r>
            <w:r>
              <w:t>s pour un montant de 500 €</w:t>
            </w:r>
          </w:p>
          <w:p w:rsidR="00B91174" w:rsidRDefault="00A11A2B">
            <w:pPr>
              <w:pStyle w:val="xeq26pod"/>
            </w:pPr>
            <w:r>
              <w:t>- Hope Project pour un montant de 500 €</w:t>
            </w:r>
          </w:p>
          <w:p w:rsidR="00B91174" w:rsidRDefault="00A11A2B">
            <w:pPr>
              <w:pStyle w:val="xeq26pod"/>
            </w:pPr>
            <w:r>
              <w:t>- Commune hospitalière pour un montant de 500 €</w:t>
            </w:r>
          </w:p>
          <w:p w:rsidR="00B91174" w:rsidRDefault="00A11A2B">
            <w:pPr>
              <w:pStyle w:val="Tablecell"/>
            </w:pPr>
            <w:r>
              <w:t> pour l'exercice 2023.</w:t>
            </w:r>
          </w:p>
        </w:tc>
      </w:tr>
      <w:tr w:rsidR="00B91174">
        <w:tc>
          <w:tcPr>
            <w:tcW w:w="3846" w:type="dxa"/>
          </w:tcPr>
          <w:p w:rsidR="00B91174" w:rsidRDefault="00A11A2B">
            <w:pPr>
              <w:pStyle w:val="Tablecell"/>
            </w:pPr>
            <w:r>
              <w:rPr>
                <w:rStyle w:val="xeq4pod"/>
              </w:rPr>
              <w:t>Article 2 :</w:t>
            </w:r>
          </w:p>
          <w:p w:rsidR="00B91174" w:rsidRDefault="00A11A2B">
            <w:pPr>
              <w:pStyle w:val="Tablecell"/>
            </w:pPr>
            <w:r>
              <w:t> </w:t>
            </w:r>
          </w:p>
        </w:tc>
        <w:tc>
          <w:tcPr>
            <w:tcW w:w="5226" w:type="dxa"/>
          </w:tcPr>
          <w:p w:rsidR="00B91174" w:rsidRDefault="00A11A2B">
            <w:pPr>
              <w:pStyle w:val="Tablecell"/>
            </w:pPr>
            <w:r>
              <w:t>Un exemplaire de la présente délibération sera transmis à l'attention de Monsieur le Directeur financie</w:t>
            </w:r>
            <w:r>
              <w:t>r.</w:t>
            </w:r>
          </w:p>
        </w:tc>
      </w:tr>
      <w:tr w:rsidR="00B91174">
        <w:tc>
          <w:tcPr>
            <w:tcW w:w="3846" w:type="dxa"/>
          </w:tcPr>
          <w:p w:rsidR="00B91174" w:rsidRDefault="00A11A2B">
            <w:pPr>
              <w:pStyle w:val="Tablecell"/>
            </w:pPr>
            <w:r>
              <w:rPr>
                <w:rStyle w:val="xeq4pod"/>
              </w:rPr>
              <w:t>Article 3 :</w:t>
            </w:r>
          </w:p>
        </w:tc>
        <w:tc>
          <w:tcPr>
            <w:tcW w:w="5226" w:type="dxa"/>
          </w:tcPr>
          <w:p w:rsidR="00B91174" w:rsidRDefault="00A11A2B">
            <w:pPr>
              <w:pStyle w:val="Tablecell"/>
            </w:pPr>
            <w:r>
              <w:t>Le Collège communal est chargé de l'exécution de la présente et du contrôle du bon usage des subsides accordés.</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12. Attribution des points aux subsides aux organismes culturels, sportifs pour l'exercice 2023 - Décision/ew</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xml:space="preserve">- Vu la </w:t>
      </w:r>
      <w:r>
        <w:t>Constitution, et notamment les articles 41,162 et 170 § 4;</w:t>
      </w:r>
      <w:r>
        <w:br/>
        <w:t>- Vu le Code de la démocratie locale et de la décentralisation, et notamment l'article L1122-30;</w:t>
      </w:r>
      <w:r>
        <w:br/>
        <w:t>- Vu le décret du 14 décembre 2000 (M.B. 18.1.2001) et la loi du 24 juin 2000 (M.B. 23.9.2004, éd. 2</w:t>
      </w:r>
      <w:r>
        <w:t>) portant assentiment de la Charte européenne de l'autonomie locale, notamment l'article 9.1. de la Charte;</w:t>
      </w:r>
      <w:r>
        <w:br/>
        <w:t>- Vu les diverses circulaires du Ministre de la Région wallonne relatives au contrôle de l'octroi et de l'emploi de certaines subventions;</w:t>
      </w:r>
      <w:r>
        <w:br/>
        <w:t>- Vu la c</w:t>
      </w:r>
      <w:r>
        <w:t>irculaire du19 juillet 2022, de Monsieur le Ministre de la Région wallonne relative à l'élaboration des budgets pour les Communes pour l'exercice 2023; </w:t>
      </w:r>
      <w:r>
        <w:br/>
        <w:t>- Vu le crédit disponible à l'article 7622/332-02 au montant de 14.000,00€;</w:t>
      </w:r>
    </w:p>
    <w:p w:rsidR="00B91174" w:rsidRDefault="00A11A2B">
      <w:r>
        <w:t>- Vu la délibération du Con</w:t>
      </w:r>
      <w:r>
        <w:t>seil communal du 10 août 2021 approuvant le règlement  relatif aux critères et modalités d'attribution de subsides ainsi qu'au contrôle de l'octroi et de l'emploi des subventions;</w:t>
      </w:r>
    </w:p>
    <w:p w:rsidR="00B91174" w:rsidRDefault="00A11A2B">
      <w:r>
        <w:t xml:space="preserve">- Considérant que ce règlement attribue un subside forfaitaire de 150,00€ à </w:t>
      </w:r>
      <w:r>
        <w:t>toutes associations qui en aura fait la demande dans les formes requise et remplissant les conditions demandées;</w:t>
      </w:r>
    </w:p>
    <w:p w:rsidR="00B91174" w:rsidRDefault="00A11A2B">
      <w:r>
        <w:t>- Considérant qu'un subside supplémentaire pourra être accordé selon un système de valeur de points;</w:t>
      </w:r>
      <w:r>
        <w:br/>
        <w:t>- Considérant que l'obtention des points e</w:t>
      </w:r>
      <w:r>
        <w:t>st répartit par critères comme suit :</w:t>
      </w:r>
    </w:p>
    <w:p w:rsidR="00B91174" w:rsidRDefault="00A11A2B" w:rsidP="00A11A2B">
      <w:pPr>
        <w:pStyle w:val="podNumberItem"/>
        <w:numPr>
          <w:ilvl w:val="0"/>
          <w:numId w:val="32"/>
        </w:numPr>
        <w:tabs>
          <w:tab w:val="clear" w:pos="922"/>
          <w:tab w:val="left" w:pos="0"/>
        </w:tabs>
      </w:pPr>
      <w:r>
        <w:t> L’association est composée de plus de 20 membres à la date de demande : 10 points</w:t>
      </w:r>
    </w:p>
    <w:p w:rsidR="00B91174" w:rsidRDefault="00A11A2B" w:rsidP="00A11A2B">
      <w:pPr>
        <w:pStyle w:val="podNumberItem"/>
        <w:numPr>
          <w:ilvl w:val="0"/>
          <w:numId w:val="31"/>
        </w:numPr>
        <w:tabs>
          <w:tab w:val="clear" w:pos="922"/>
          <w:tab w:val="left" w:pos="0"/>
        </w:tabs>
      </w:pPr>
      <w:r>
        <w:t> L’association organise sur le territoire de la commune de Chastre durant l’année civile une activité rassemblant plus de 100 personnes</w:t>
      </w:r>
      <w:r>
        <w:t xml:space="preserve"> : 30 points</w:t>
      </w:r>
    </w:p>
    <w:p w:rsidR="00B91174" w:rsidRDefault="00A11A2B" w:rsidP="00A11A2B">
      <w:pPr>
        <w:pStyle w:val="podNumberItem"/>
        <w:numPr>
          <w:ilvl w:val="0"/>
          <w:numId w:val="31"/>
        </w:numPr>
        <w:tabs>
          <w:tab w:val="clear" w:pos="922"/>
          <w:tab w:val="left" w:pos="0"/>
        </w:tabs>
      </w:pPr>
      <w:r>
        <w:t> L’association organise ou co-organise au moins une fois sur l’année civile un évènement d’accès gratuit sur le territoire de la commune de Chastre : 30 points</w:t>
      </w:r>
    </w:p>
    <w:p w:rsidR="00B91174" w:rsidRDefault="00A11A2B" w:rsidP="00A11A2B">
      <w:pPr>
        <w:pStyle w:val="podNumberItem"/>
        <w:numPr>
          <w:ilvl w:val="0"/>
          <w:numId w:val="31"/>
        </w:numPr>
        <w:tabs>
          <w:tab w:val="clear" w:pos="922"/>
          <w:tab w:val="left" w:pos="0"/>
        </w:tabs>
      </w:pPr>
      <w:r>
        <w:t> L’association présente dans ses statuts une vocation sportive, culturelle, jeuness</w:t>
      </w:r>
      <w:r>
        <w:t>e environnementale définie : 20 points</w:t>
      </w:r>
    </w:p>
    <w:p w:rsidR="00B91174" w:rsidRDefault="00A11A2B" w:rsidP="00A11A2B">
      <w:pPr>
        <w:pStyle w:val="podNumberItem"/>
        <w:numPr>
          <w:ilvl w:val="0"/>
          <w:numId w:val="31"/>
        </w:numPr>
        <w:tabs>
          <w:tab w:val="clear" w:pos="922"/>
          <w:tab w:val="left" w:pos="0"/>
        </w:tabs>
      </w:pPr>
      <w:r>
        <w:t>L'association est composée d'au moins 50% de Chastrois à la date de la demande : 10 points</w:t>
      </w:r>
    </w:p>
    <w:p w:rsidR="00B91174" w:rsidRDefault="00A11A2B">
      <w:r>
        <w:t>- Considérant que 42 associations ont fait une demande de subside, ce qui porte le montant forfaitaire total à 6.300,00€;</w:t>
      </w:r>
    </w:p>
    <w:p w:rsidR="00B91174" w:rsidRDefault="00A11A2B">
      <w:r>
        <w:t>- Co</w:t>
      </w:r>
      <w:r>
        <w:t>nsidérant que le solde du crédit budgétaire est de 7.700,00€;</w:t>
      </w:r>
    </w:p>
    <w:p w:rsidR="00B91174" w:rsidRDefault="00A11A2B">
      <w:r>
        <w:t>- Considérant que le total des points est de 2290 points;</w:t>
      </w:r>
    </w:p>
    <w:p w:rsidR="00B91174" w:rsidRDefault="00A11A2B">
      <w:r>
        <w:t>- Considérant que cela porte la valeur d'un point à 3,36€;</w:t>
      </w:r>
    </w:p>
    <w:p w:rsidR="00B91174" w:rsidRDefault="00A11A2B">
      <w:r>
        <w:t>- Considérant les subsides répartit entre associations comme suit :</w:t>
      </w:r>
    </w:p>
    <w:tbl>
      <w:tblPr>
        <w:tblW w:w="5000" w:type="pct"/>
        <w:tblLayout w:type="fixed"/>
        <w:tblCellMar>
          <w:left w:w="0" w:type="dxa"/>
          <w:right w:w="0" w:type="dxa"/>
        </w:tblCellMar>
        <w:tblLook w:val="0000" w:firstRow="0" w:lastRow="0" w:firstColumn="0" w:lastColumn="0" w:noHBand="0" w:noVBand="0"/>
      </w:tblPr>
      <w:tblGrid>
        <w:gridCol w:w="1510"/>
        <w:gridCol w:w="410"/>
        <w:gridCol w:w="410"/>
        <w:gridCol w:w="410"/>
        <w:gridCol w:w="410"/>
        <w:gridCol w:w="409"/>
        <w:gridCol w:w="410"/>
        <w:gridCol w:w="999"/>
        <w:gridCol w:w="998"/>
        <w:gridCol w:w="410"/>
        <w:gridCol w:w="1409"/>
        <w:gridCol w:w="1281"/>
      </w:tblGrid>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2049" w:type="dxa"/>
            <w:gridSpan w:val="5"/>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Critère</w:t>
            </w:r>
            <w:r>
              <w:t>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7pod"/>
            </w:pPr>
            <w:r>
              <w:t>Total Points</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Valeur point</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Subs. Base </w:t>
            </w:r>
          </w:p>
        </w:tc>
        <w:tc>
          <w:tcPr>
            <w:tcW w:w="128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Tablecell"/>
            </w:pPr>
            <w:r>
              <w:t>Subside à donner</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ASSOCIATIONS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5</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Tablecell"/>
            </w:pPr>
            <w:r>
              <w:t> </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28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Tablecell"/>
            </w:pPr>
            <w:r>
              <w:t>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Tiers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000"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7pod"/>
            </w:pPr>
            <w:r>
              <w:t> </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28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7pod"/>
            </w:pPr>
            <w:r>
              <w:t>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1450 Réseau d'affaires A.S.B.L</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69,8 €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xml:space="preserve">Amicale des 3x20 </w:t>
            </w:r>
            <w:r>
              <w:t>Blanmont</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Amicale des Seniors de Gentinnes (St-Géry)</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Amitiés en Francophonie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Amnesty Intermational Belgique Francophone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Association Tom pouce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Bibliothèque de Blanmont</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50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174,5 €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324,50 €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Bourse BD de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80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279,2 €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429,20 €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Brochet de la Dyle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104,7 €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Chastre - Biodiversité</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209,4 €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Chorale Piccola Scuola</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104,7 €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de Gym/Dance de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Photos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Veille et Protège A.S.B.L</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Boischamps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90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314,1€</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464,10 €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xml:space="preserve">Comité consultations pour </w:t>
            </w:r>
            <w:r>
              <w:t>enfants ONE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209,4€</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des fêtes de Gentinnes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des fêtes de Villeroux</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Compagnons Dépanneurs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Cyclo Club Saint Martin Blanmont</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104,7 €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DOMUS asbl</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69,8 €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FNCB - CHASTRE-WALHAIN</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GRACQ Les Cyclistes quotidiens - Locale de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Judo Club Ichi Chastre A.S.B.L</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Kali Chastre ASBL</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promesse d'Hélène - télévie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Surenchère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104,7 €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TCHATCHE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Les amis de la chapelle de l'Ermitage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xml:space="preserve">Les amis </w:t>
            </w:r>
            <w:r>
              <w:t>de la Petite Maison</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69,8 €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Ligue des familes A.S.B.L.- section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50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174,5 €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324,50 €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Musique et Culture en Roman Païs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90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314,1 €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464,10 €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Royal Club Luc Mommer (RCLM)</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Run Together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Sel de Coup de Pouce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60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209,4 €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Sport et Santé</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40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139,6 €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XTREM GOAL TEAM</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104,7 €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YNRA</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349 €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r>
              <w:t>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Le marché de Chastre</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brocante de Gentinnes</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30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0</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10</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244,3 €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c>
          <w:tcPr>
            <w:tcW w:w="128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151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0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000"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Tablecell"/>
            </w:pPr>
            <w:r>
              <w:t>2290</w:t>
            </w:r>
          </w:p>
        </w:tc>
        <w:tc>
          <w:tcPr>
            <w:tcW w:w="999"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7 992.10 €</w:t>
            </w:r>
          </w:p>
        </w:tc>
        <w:tc>
          <w:tcPr>
            <w:tcW w:w="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410"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6 000,00 €</w:t>
            </w:r>
          </w:p>
        </w:tc>
        <w:tc>
          <w:tcPr>
            <w:tcW w:w="128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Tablecell"/>
            </w:pPr>
            <w:r>
              <w:t>13.992,10 €</w:t>
            </w:r>
          </w:p>
        </w:tc>
      </w:tr>
    </w:tbl>
    <w:p w:rsidR="00B91174" w:rsidRDefault="00A11A2B">
      <w:r>
        <w:t>- Considérant l'intérêt des activités sportives, récréatives, culturelles et sociales pour la population et afin de promouvoir celles-ci;</w:t>
      </w:r>
      <w:r>
        <w:br/>
        <w:t>- Sur proposition du Collège communal;</w:t>
      </w:r>
      <w:r>
        <w:br/>
        <w:t>- Après en avoir battu et en toute connaissance de cause;</w:t>
      </w:r>
    </w:p>
    <w:p w:rsidR="00B91174" w:rsidRDefault="00B91174">
      <w:pPr>
        <w:rPr>
          <w:sz w:val="24"/>
        </w:rPr>
      </w:pPr>
    </w:p>
    <w:p w:rsidR="00B91174" w:rsidRDefault="00A11A2B">
      <w:r>
        <w:rPr>
          <w:rStyle w:val="xeq4pod"/>
        </w:rPr>
        <w:t xml:space="preserve">DECIDE à l'unanimité : </w:t>
      </w:r>
      <w: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746"/>
        <w:gridCol w:w="7326"/>
      </w:tblGrid>
      <w:tr w:rsidR="00B91174">
        <w:tc>
          <w:tcPr>
            <w:tcW w:w="1746" w:type="dxa"/>
          </w:tcPr>
          <w:p w:rsidR="00B91174" w:rsidRDefault="00A11A2B">
            <w:pPr>
              <w:pStyle w:val="Tablecell"/>
            </w:pPr>
            <w:r>
              <w:rPr>
                <w:rStyle w:val="xeq4pod"/>
              </w:rPr>
              <w:t>Article 1 :</w:t>
            </w:r>
          </w:p>
        </w:tc>
        <w:tc>
          <w:tcPr>
            <w:tcW w:w="7326" w:type="dxa"/>
          </w:tcPr>
          <w:p w:rsidR="00B91174" w:rsidRDefault="00A11A2B">
            <w:pPr>
              <w:pStyle w:val="Tablecell"/>
            </w:pPr>
            <w:r>
              <w:t>D'attribuer aux groupements, associations et clubs suivants les subsides arrêtés comme suit :</w:t>
            </w:r>
          </w:p>
          <w:tbl>
            <w:tblPr>
              <w:tblW w:w="3300" w:type="pct"/>
              <w:tblLayout w:type="fixed"/>
              <w:tblCellMar>
                <w:left w:w="0" w:type="dxa"/>
                <w:right w:w="0" w:type="dxa"/>
              </w:tblCellMar>
              <w:tblLook w:val="0000" w:firstRow="0" w:lastRow="0" w:firstColumn="0" w:lastColumn="0" w:noHBand="0" w:noVBand="0"/>
            </w:tblPr>
            <w:tblGrid>
              <w:gridCol w:w="3455"/>
              <w:gridCol w:w="1301"/>
            </w:tblGrid>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rPr>
                      <w:rStyle w:val="xeq30pod"/>
                    </w:rPr>
                    <w:t>ASSOCIATION</w:t>
                  </w:r>
                </w:p>
              </w:tc>
              <w:tc>
                <w:tcPr>
                  <w:tcW w:w="130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13pod"/>
                  </w:pPr>
                  <w:r>
                    <w:t>Subside à donner</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7pod"/>
                  </w:pPr>
                  <w:r>
                    <w:t> </w:t>
                  </w:r>
                </w:p>
              </w:tc>
              <w:tc>
                <w:tcPr>
                  <w:tcW w:w="130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13pod"/>
                  </w:pPr>
                  <w:r>
                    <w:t>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1450 Réseau d'affaires</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Amicale des 3x20 Blanmont</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Amicale des Seniors de Gentinnes (St-Géry)</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Amitiés en Francophonie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Amnesty Intermational Belgique Francophone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Association Tom pouce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Bibliothèque de Blanmont</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324,50 €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Bourse BD</w:t>
                  </w:r>
                  <w:r>
                    <w:t xml:space="preserve"> de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429,20 €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Brochet de la Dyle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Chastre - Biodiversité</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Chorale Piccola Scuola</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de Gym/Dance de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Photos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Club Veille et Protège</w:t>
                  </w:r>
                  <w:r>
                    <w:t xml:space="preserve"> A.S.B.L</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Boischamps</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464,10 €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consultations pour enfants ONE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des fêtes de Gentinnes </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Comité des fêtes de Villeroux</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Compagnons Dépanneurs</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150,00 €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Cyclo Club Saint Martin Blanmont</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DOMUS asbl</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FNCB - CHASTRE-WALHAIN</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GRACQ Les Cyclistes quotidiens - Locale de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Judo Club Ichi Chastre A.S.B.L</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Kali Chastre ASBL</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promesse d'Hélène - télévie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Surenchère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TCHATCHE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Les amis de la chapelle de l'Ermitage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Les amis de la Petite Maison</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219,80 €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xml:space="preserve">Ligue des familes </w:t>
                  </w:r>
                  <w:r>
                    <w:t>A.S.B.L.- section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324,50 €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Musique et Culture en Roman Païs</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464,10 €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Royal Club Luc Mommer (RCLM)</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Run Together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Sel de Coup de Pouce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359,40 €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Sport et Santé</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289,60 €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XTREM GOAL TEAM</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254,70 €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YNRA</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499,00 €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Le marché de Chastre</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La brocante de Gentinnes</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394,30 €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302"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xeq13pod"/>
                  </w:pPr>
                  <w:r>
                    <w:t> </w:t>
                  </w:r>
                </w:p>
              </w:tc>
            </w:tr>
            <w:tr w:rsidR="00B91174">
              <w:tc>
                <w:tcPr>
                  <w:tcW w:w="3457" w:type="dxa"/>
                  <w:tcBorders>
                    <w:top w:val="single" w:sz="2" w:space="0" w:color="000000"/>
                    <w:left w:val="single" w:sz="2" w:space="0" w:color="000000"/>
                    <w:bottom w:val="single" w:sz="2" w:space="0" w:color="000000"/>
                    <w:right w:val="single" w:sz="2" w:space="0" w:color="000000"/>
                  </w:tcBorders>
                  <w:vAlign w:val="bottom"/>
                </w:tcPr>
                <w:p w:rsidR="00B91174" w:rsidRDefault="00A11A2B">
                  <w:pPr>
                    <w:pStyle w:val="Tablecell"/>
                  </w:pPr>
                  <w:r>
                    <w:t> </w:t>
                  </w:r>
                </w:p>
              </w:tc>
              <w:tc>
                <w:tcPr>
                  <w:tcW w:w="1302" w:type="dxa"/>
                  <w:tcBorders>
                    <w:top w:val="single" w:sz="2" w:space="0" w:color="000000"/>
                    <w:left w:val="single" w:sz="2" w:space="0" w:color="000000"/>
                    <w:bottom w:val="single" w:sz="2" w:space="0" w:color="000000"/>
                    <w:right w:val="single" w:sz="2" w:space="0" w:color="000000"/>
                  </w:tcBorders>
                  <w:shd w:val="clear" w:color="auto" w:fill="FFD966"/>
                  <w:vAlign w:val="bottom"/>
                </w:tcPr>
                <w:p w:rsidR="00B91174" w:rsidRDefault="00A11A2B">
                  <w:pPr>
                    <w:pStyle w:val="xeq13pod"/>
                  </w:pPr>
                  <w:r>
                    <w:t>13.992,10 €</w:t>
                  </w:r>
                </w:p>
              </w:tc>
            </w:tr>
          </w:tbl>
          <w:p w:rsidR="00B91174" w:rsidRDefault="00A11A2B">
            <w:pPr>
              <w:pStyle w:val="Tablecell"/>
            </w:pPr>
            <w:r>
              <w:t> </w:t>
            </w:r>
          </w:p>
        </w:tc>
      </w:tr>
      <w:tr w:rsidR="00B91174">
        <w:tc>
          <w:tcPr>
            <w:tcW w:w="1746" w:type="dxa"/>
          </w:tcPr>
          <w:p w:rsidR="00B91174" w:rsidRDefault="00A11A2B">
            <w:pPr>
              <w:pStyle w:val="Tablecell"/>
            </w:pPr>
            <w:r>
              <w:rPr>
                <w:rStyle w:val="xeq4pod"/>
              </w:rPr>
              <w:t>Article 2:</w:t>
            </w:r>
          </w:p>
        </w:tc>
        <w:tc>
          <w:tcPr>
            <w:tcW w:w="7326" w:type="dxa"/>
          </w:tcPr>
          <w:p w:rsidR="00B91174" w:rsidRDefault="00A11A2B">
            <w:pPr>
              <w:pStyle w:val="Tablecell"/>
            </w:pPr>
            <w:r>
              <w:t xml:space="preserve">Un exemplaire de la présente délibération sera transmis à l'attention de Monsieur </w:t>
            </w:r>
            <w:r>
              <w:t>le Directeur financier.</w:t>
            </w:r>
          </w:p>
        </w:tc>
      </w:tr>
      <w:tr w:rsidR="00B91174">
        <w:tc>
          <w:tcPr>
            <w:tcW w:w="1746" w:type="dxa"/>
          </w:tcPr>
          <w:p w:rsidR="00B91174" w:rsidRDefault="00A11A2B">
            <w:pPr>
              <w:pStyle w:val="Tablecell"/>
            </w:pPr>
            <w:r>
              <w:rPr>
                <w:rStyle w:val="xeq4pod"/>
              </w:rPr>
              <w:t>Article 3 :</w:t>
            </w:r>
          </w:p>
        </w:tc>
        <w:tc>
          <w:tcPr>
            <w:tcW w:w="7326" w:type="dxa"/>
          </w:tcPr>
          <w:p w:rsidR="00B91174" w:rsidRDefault="00A11A2B">
            <w:pPr>
              <w:pStyle w:val="Tablecell"/>
            </w:pPr>
            <w:r>
              <w:t>Le Collège communal est chargé de l'exécution de la présente et du contrôle du bon usage des subsides accordés.</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Marchés publics</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13. Désignation d'un auteur de projet pour la réalisation de l'étude, le contrôle et la </w:t>
      </w:r>
      <w:r>
        <w:rPr>
          <w:rFonts w:cs="Verdana"/>
          <w:b/>
          <w:bCs/>
          <w:sz w:val="24"/>
          <w:szCs w:val="24"/>
        </w:rPr>
        <w:t>direction de travaux de voirie Place de Gentinnes, Rue des Combattants et Rue de Corsal - Approbation des conditions et du mode de passation/agh</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31pod"/>
      </w:pPr>
      <w:r>
        <w:t>- Vu le Code de la démocratie locale et de la décentralisation et ses modifications ultérieures, notamment l'a</w:t>
      </w:r>
      <w:r>
        <w:t>rticle L1222-3 §1 relatif aux compétences du Conseil communal et les articles L3111-1 et suivants relatifs à la tutelle ;</w:t>
      </w:r>
    </w:p>
    <w:p w:rsidR="00B91174" w:rsidRDefault="00A11A2B">
      <w:pPr>
        <w:pStyle w:val="xeq31pod"/>
      </w:pPr>
      <w:r>
        <w:t>- Vu la loi du 17 juin 2013 relative à la motivation, à l'information et aux voies de recours en matière de marchés publics, de certai</w:t>
      </w:r>
      <w:r>
        <w:t>ns marchés de travaux, de fournitures et de services et de concessions et ses modifications ultérieures ;</w:t>
      </w:r>
    </w:p>
    <w:p w:rsidR="00B91174" w:rsidRDefault="00A11A2B">
      <w:pPr>
        <w:pStyle w:val="xeq31pod"/>
      </w:pPr>
      <w:r>
        <w:t xml:space="preserve">- Vu la loi du 17 juin 2016 relative aux marchés publics, notamment l’article 41, §1, 1° (le montant estimé HTVA n'atteint pas le seuil de 215 000,00 </w:t>
      </w:r>
      <w:r>
        <w:t>€) ;</w:t>
      </w:r>
    </w:p>
    <w:p w:rsidR="00B91174" w:rsidRDefault="00A11A2B">
      <w:pPr>
        <w:pStyle w:val="xeq31pod"/>
      </w:pPr>
      <w:r>
        <w:t>- Vu l'arrêté royal du 14 janvier 2013 établissant les règles générales d'exécution des marchés publics et ses modifications ultérieures ;</w:t>
      </w:r>
    </w:p>
    <w:p w:rsidR="00B91174" w:rsidRDefault="00A11A2B">
      <w:pPr>
        <w:pStyle w:val="xeq31pod"/>
      </w:pPr>
      <w:r>
        <w:t xml:space="preserve">- Vu l'arrêté royal du 18 avril 2017 relatif à la passation des marchés publics dans les secteurs classiques et </w:t>
      </w:r>
      <w:r>
        <w:t>ses modifications ultérieures ;</w:t>
      </w:r>
    </w:p>
    <w:p w:rsidR="00B91174" w:rsidRDefault="00A11A2B">
      <w:pPr>
        <w:pStyle w:val="xeq31pod"/>
      </w:pPr>
      <w:r>
        <w:t xml:space="preserve">- Considérant que conjointement au PIC 2022-2024, le Gouvernement wallon a débloqué des moyens budgétaires pour la réalisation de projets en faveur de la mobilité active et de l'intermodalité, appelé "Plan d'investissement </w:t>
      </w:r>
      <w:r>
        <w:t>mobilité active communal et intermodalité" (PIMACI) ;</w:t>
      </w:r>
    </w:p>
    <w:p w:rsidR="00B91174" w:rsidRDefault="00A11A2B">
      <w:pPr>
        <w:pStyle w:val="xeq31pod"/>
      </w:pPr>
      <w:r>
        <w:t>- Considérant que le montant de l'enveloppe pour la mise en œuvre du PIC de Chastre s'élève à 561.024,72 € (subsides à hauteur de 60%), ce qui correspond à une dépense globale d'environ 935.041,20 € TVA</w:t>
      </w:r>
      <w:r>
        <w:t>C ;</w:t>
      </w:r>
    </w:p>
    <w:p w:rsidR="00B91174" w:rsidRDefault="00A11A2B">
      <w:pPr>
        <w:pStyle w:val="xeq31pod"/>
      </w:pPr>
      <w:r>
        <w:t>- Considérant que le montant de l'enveloppe pour la mise en œuvre du PIMACI de Chastre s’élève à 117.754,62 € (subsides à hauteur de 80%), ce qui correspond à une dépense globale d'environ 147.193,28 € TVAC ;</w:t>
      </w:r>
    </w:p>
    <w:p w:rsidR="00B91174" w:rsidRDefault="00A11A2B">
      <w:pPr>
        <w:pStyle w:val="xeq31pod"/>
      </w:pPr>
      <w:r>
        <w:t>- Considérant que pour le PIC, il est exigé</w:t>
      </w:r>
      <w:r>
        <w:t xml:space="preserve"> que la Commune propose plusieurs projets dont la valeur combinée s’élève à 150-200% de cette dépense globale, soit un montant total situé entre 1.402.561,80 € et 1.870.082,40 € TVAC ;</w:t>
      </w:r>
    </w:p>
    <w:p w:rsidR="00B91174" w:rsidRDefault="00A11A2B">
      <w:pPr>
        <w:pStyle w:val="xeq31pod"/>
      </w:pPr>
      <w:r>
        <w:t>- Considérant que pour le PIMACI, il est exigé que la Commune propose p</w:t>
      </w:r>
      <w:r>
        <w:t>lusieurs projets dont la valeur combinée s’élève à 400-450% de cette dépense globale soit un montant total situé entre 588.773,10 € et 662.369,74 € TVAC ;</w:t>
      </w:r>
    </w:p>
    <w:p w:rsidR="00B91174" w:rsidRDefault="00A11A2B">
      <w:pPr>
        <w:pStyle w:val="xeq31pod"/>
      </w:pPr>
      <w:r>
        <w:t>- Vu la décision du Conseil Communal du 28 juin 2022 d'approuver les fiches suivantes relatives aux P</w:t>
      </w:r>
      <w:r>
        <w:t>IC et PIMACI (voir liste détaillée en annexe):</w:t>
      </w:r>
    </w:p>
    <w:p w:rsidR="00B91174" w:rsidRDefault="00A11A2B" w:rsidP="00A11A2B">
      <w:pPr>
        <w:pStyle w:val="xeq9pod"/>
        <w:numPr>
          <w:ilvl w:val="0"/>
          <w:numId w:val="33"/>
        </w:numPr>
        <w:tabs>
          <w:tab w:val="clear" w:pos="922"/>
          <w:tab w:val="left" w:pos="0"/>
        </w:tabs>
      </w:pPr>
      <w:r>
        <w:rPr>
          <w:rStyle w:val="xeq4pod"/>
        </w:rPr>
        <w:t xml:space="preserve">Fiche 01 PIC : </w:t>
      </w:r>
      <w:r>
        <w:t>Egouttage rue Taille Madame et réfection des voiries rue Taille Madame et rue des anciens combattants (789.373,14 € TVAC dont 404.000 € HTVA pour l'égouttage pris en charge par la SPGE)</w:t>
      </w:r>
    </w:p>
    <w:p w:rsidR="00B91174" w:rsidRDefault="00A11A2B" w:rsidP="00A11A2B">
      <w:pPr>
        <w:pStyle w:val="xeq9pod"/>
        <w:numPr>
          <w:ilvl w:val="0"/>
          <w:numId w:val="33"/>
        </w:numPr>
        <w:tabs>
          <w:tab w:val="clear" w:pos="922"/>
          <w:tab w:val="left" w:pos="0"/>
        </w:tabs>
      </w:pPr>
      <w:r>
        <w:rPr>
          <w:rStyle w:val="xeq4pod"/>
        </w:rPr>
        <w:t>Fiche 02</w:t>
      </w:r>
      <w:r>
        <w:rPr>
          <w:rStyle w:val="xeq4pod"/>
        </w:rPr>
        <w:t xml:space="preserve"> PIC :</w:t>
      </w:r>
      <w:r>
        <w:t xml:space="preserve"> Remplacement de l'égouttage effondré de la rue d'Almez et réfection de la voirie à l'existant, (72.705,20 € TVAC dont 29.000 € HTVA pour l'égouttage pris en charge par la SPGE</w:t>
      </w:r>
    </w:p>
    <w:p w:rsidR="00B91174" w:rsidRDefault="00A11A2B" w:rsidP="00A11A2B">
      <w:pPr>
        <w:pStyle w:val="xeq9pod"/>
        <w:numPr>
          <w:ilvl w:val="0"/>
          <w:numId w:val="33"/>
        </w:numPr>
        <w:tabs>
          <w:tab w:val="clear" w:pos="922"/>
          <w:tab w:val="left" w:pos="0"/>
        </w:tabs>
      </w:pPr>
      <w:r>
        <w:rPr>
          <w:rStyle w:val="xeq4pod"/>
        </w:rPr>
        <w:t>Fiche 03 PIC</w:t>
      </w:r>
      <w:r>
        <w:t xml:space="preserve"> : Réfection de la voirie rue des Trois Ruisseaux, (99.482,06</w:t>
      </w:r>
      <w:r>
        <w:t xml:space="preserve"> € TVAC). Le Conseil communal demande d'étudier, par la même occasion, la disponibilité d'emprise communale afin de prévoir une surlageur facilitant les cheminements piétons et cyclables sur cette voirie actuellement trop étroite.</w:t>
      </w:r>
    </w:p>
    <w:p w:rsidR="00B91174" w:rsidRDefault="00A11A2B" w:rsidP="00A11A2B">
      <w:pPr>
        <w:pStyle w:val="xeq9pod"/>
        <w:numPr>
          <w:ilvl w:val="0"/>
          <w:numId w:val="33"/>
        </w:numPr>
        <w:tabs>
          <w:tab w:val="clear" w:pos="922"/>
          <w:tab w:val="left" w:pos="0"/>
        </w:tabs>
      </w:pPr>
      <w:r>
        <w:rPr>
          <w:rStyle w:val="xeq4pod"/>
        </w:rPr>
        <w:t>Fiche 04 PIC&amp;PIMACI</w:t>
      </w:r>
      <w:r>
        <w:t xml:space="preserve"> : Rue</w:t>
      </w:r>
      <w:r>
        <w:t xml:space="preserve"> Destraux : création d'un chemin réservé bidirectionnel et entretien de la voirie, (376.347,51 € TVAC dont 124.661,46 € sur le PIC et 251.686,06 € sur le PIMACI)</w:t>
      </w:r>
    </w:p>
    <w:p w:rsidR="00B91174" w:rsidRDefault="00A11A2B" w:rsidP="00A11A2B">
      <w:pPr>
        <w:pStyle w:val="xeq9pod"/>
        <w:numPr>
          <w:ilvl w:val="0"/>
          <w:numId w:val="33"/>
        </w:numPr>
        <w:tabs>
          <w:tab w:val="clear" w:pos="922"/>
          <w:tab w:val="left" w:pos="0"/>
        </w:tabs>
      </w:pPr>
      <w:r>
        <w:rPr>
          <w:rStyle w:val="xeq4pod"/>
        </w:rPr>
        <w:t>Fiche 05 PIC&amp;PIMACI</w:t>
      </w:r>
      <w:r>
        <w:t xml:space="preserve"> : Place de Gentinnes : Création d'une piste cyclable et réfection de la vo</w:t>
      </w:r>
      <w:r>
        <w:t>irie, (318.450,83 € TVAC dont 225.513,75 € sur le PIC et 92.237,08 € sur le PIMACI)</w:t>
      </w:r>
    </w:p>
    <w:p w:rsidR="00B91174" w:rsidRDefault="00A11A2B" w:rsidP="00A11A2B">
      <w:pPr>
        <w:pStyle w:val="xeq9pod"/>
        <w:numPr>
          <w:ilvl w:val="0"/>
          <w:numId w:val="33"/>
        </w:numPr>
        <w:tabs>
          <w:tab w:val="clear" w:pos="922"/>
          <w:tab w:val="left" w:pos="0"/>
        </w:tabs>
      </w:pPr>
      <w:r>
        <w:rPr>
          <w:rStyle w:val="xeq4pod"/>
        </w:rPr>
        <w:t>Fiche 06 PIC :</w:t>
      </w:r>
      <w:r>
        <w:t xml:space="preserve"> Entretien diverses voiries : Rue Berger Mimie, rue du Piroy et rue Alphone Minique, (296.769,74 € TVAC)</w:t>
      </w:r>
    </w:p>
    <w:p w:rsidR="00B91174" w:rsidRDefault="00A11A2B" w:rsidP="00A11A2B">
      <w:pPr>
        <w:pStyle w:val="xeq9pod"/>
        <w:numPr>
          <w:ilvl w:val="0"/>
          <w:numId w:val="33"/>
        </w:numPr>
        <w:tabs>
          <w:tab w:val="clear" w:pos="922"/>
          <w:tab w:val="left" w:pos="0"/>
        </w:tabs>
      </w:pPr>
      <w:r>
        <w:rPr>
          <w:rStyle w:val="xeq4pod"/>
        </w:rPr>
        <w:t>Fiche 07 PIMACI</w:t>
      </w:r>
      <w:r>
        <w:t xml:space="preserve"> : Rue des Combattants : réfection et </w:t>
      </w:r>
      <w:r>
        <w:t>création de trottoirs, (194.183,22 € TVAC)</w:t>
      </w:r>
    </w:p>
    <w:p w:rsidR="00B91174" w:rsidRDefault="00A11A2B" w:rsidP="00A11A2B">
      <w:pPr>
        <w:pStyle w:val="xeq9pod"/>
        <w:numPr>
          <w:ilvl w:val="0"/>
          <w:numId w:val="33"/>
        </w:numPr>
        <w:tabs>
          <w:tab w:val="clear" w:pos="922"/>
          <w:tab w:val="left" w:pos="0"/>
        </w:tabs>
      </w:pPr>
      <w:r>
        <w:rPr>
          <w:rStyle w:val="xeq4pod"/>
        </w:rPr>
        <w:t>Fiche 08 PIC</w:t>
      </w:r>
      <w:r>
        <w:t xml:space="preserve"> : Rue de la Boulette : création d'un trottoir, (121.968,00 € TVAC)</w:t>
      </w:r>
    </w:p>
    <w:p w:rsidR="00B91174" w:rsidRDefault="00A11A2B" w:rsidP="00A11A2B">
      <w:pPr>
        <w:pStyle w:val="xeq9pod"/>
        <w:numPr>
          <w:ilvl w:val="0"/>
          <w:numId w:val="33"/>
        </w:numPr>
        <w:tabs>
          <w:tab w:val="clear" w:pos="922"/>
          <w:tab w:val="left" w:pos="0"/>
        </w:tabs>
      </w:pPr>
      <w:r>
        <w:rPr>
          <w:rStyle w:val="xeq4pod"/>
        </w:rPr>
        <w:t>Fiche 09 PIMACI</w:t>
      </w:r>
      <w:r>
        <w:t xml:space="preserve"> : Sentier de la Fesse : création d'un cheminement en béton, (75.435,94 € TVAC)</w:t>
      </w:r>
    </w:p>
    <w:p w:rsidR="00B91174" w:rsidRDefault="00A11A2B" w:rsidP="00A11A2B">
      <w:pPr>
        <w:pStyle w:val="xeq9pod"/>
        <w:numPr>
          <w:ilvl w:val="0"/>
          <w:numId w:val="33"/>
        </w:numPr>
        <w:tabs>
          <w:tab w:val="clear" w:pos="922"/>
          <w:tab w:val="left" w:pos="0"/>
        </w:tabs>
      </w:pPr>
      <w:r>
        <w:rPr>
          <w:rStyle w:val="xeq4pod"/>
        </w:rPr>
        <w:t>Fiche 10 PIC</w:t>
      </w:r>
      <w:r>
        <w:t xml:space="preserve"> : Réfection rond-point ON</w:t>
      </w:r>
      <w:r>
        <w:t>E (rues du Tilleul, Try des rudes, Gembloux et Chautmont), (348.752,25 € TVAC)</w:t>
      </w:r>
    </w:p>
    <w:p w:rsidR="00B91174" w:rsidRDefault="00A11A2B">
      <w:pPr>
        <w:pStyle w:val="xeq31pod"/>
      </w:pPr>
      <w:r>
        <w:t>- Considérant que le montant total de ces 10 fiches correspond à 185% de la dépense globale pour le PIC et à 438% de la dépense globale pour le PIMACI, ce qui répond aux conditi</w:t>
      </w:r>
      <w:r>
        <w:t>ons imposées par le SPW ;</w:t>
      </w:r>
    </w:p>
    <w:p w:rsidR="00B91174" w:rsidRDefault="00A11A2B">
      <w:pPr>
        <w:pStyle w:val="xeq31pod"/>
      </w:pPr>
      <w:r>
        <w:t>- Considérant que les totaux des fiches PIMACI se décomposent de la manière suivante : 39% pour le vélo (objectif de 50%), 29% pour les piétons (objectif de 20%) et 32% pour l'intermodalité (objectif de 30%) ;</w:t>
      </w:r>
    </w:p>
    <w:p w:rsidR="00B91174" w:rsidRDefault="00A11A2B">
      <w:pPr>
        <w:pStyle w:val="xeq31pod"/>
      </w:pPr>
      <w:r>
        <w:t xml:space="preserve">- Vu le courrier du </w:t>
      </w:r>
      <w:r>
        <w:t>24 juin 2022 de la SPGE relatif aux propositions reprise dans le plan d’investissement communale de Chastre et faisant part de son avis favorable sur celles-ci ;</w:t>
      </w:r>
    </w:p>
    <w:p w:rsidR="00B91174" w:rsidRDefault="00A11A2B">
      <w:pPr>
        <w:pStyle w:val="xeq31pod"/>
      </w:pPr>
      <w:r>
        <w:t>- Vu le courrier du SPW du 24 novembre 2022 approuvant ces projets à l’exception de la fiche 9</w:t>
      </w:r>
      <w:r>
        <w:t>, aux motif du fait que le Sentier de la Fesse n’est pas propriété communale ;</w:t>
      </w:r>
    </w:p>
    <w:p w:rsidR="00B91174" w:rsidRDefault="00A11A2B">
      <w:pPr>
        <w:pStyle w:val="xeq31pod"/>
      </w:pPr>
      <w:r>
        <w:t>- Considérant les remarques du SPW relatives aux fiches suivantes :</w:t>
      </w:r>
    </w:p>
    <w:p w:rsidR="00B91174" w:rsidRDefault="00A11A2B" w:rsidP="00A11A2B">
      <w:pPr>
        <w:pStyle w:val="xeq9pod"/>
        <w:numPr>
          <w:ilvl w:val="0"/>
          <w:numId w:val="34"/>
        </w:numPr>
        <w:tabs>
          <w:tab w:val="clear" w:pos="922"/>
          <w:tab w:val="left" w:pos="0"/>
        </w:tabs>
      </w:pPr>
      <w:r>
        <w:rPr>
          <w:rStyle w:val="xeq4pod"/>
        </w:rPr>
        <w:t xml:space="preserve">Fiche 05 </w:t>
      </w:r>
      <w:r>
        <w:t xml:space="preserve">– Place de Gentinnes : il s’agit d’un grand espace en centre de village, il faudrait requalifier et </w:t>
      </w:r>
      <w:r>
        <w:t>travailler sur l’ensemble de la place, en intégrant également les arrêts de bus</w:t>
      </w:r>
    </w:p>
    <w:p w:rsidR="00B91174" w:rsidRDefault="00A11A2B" w:rsidP="00A11A2B">
      <w:pPr>
        <w:pStyle w:val="xeq9pod"/>
        <w:numPr>
          <w:ilvl w:val="0"/>
          <w:numId w:val="34"/>
        </w:numPr>
        <w:tabs>
          <w:tab w:val="clear" w:pos="922"/>
          <w:tab w:val="left" w:pos="0"/>
        </w:tabs>
      </w:pPr>
      <w:r>
        <w:rPr>
          <w:rStyle w:val="xeq4pod"/>
        </w:rPr>
        <w:t xml:space="preserve">Fiche 06 – </w:t>
      </w:r>
      <w:r>
        <w:t>Entretien diverses voiries rues Berger Mimie, du Piroy et Alphonse Minique : une analyse de l’état des fondations sera nécessaire afin de procéder aux éventuelles ré</w:t>
      </w:r>
      <w:r>
        <w:t>parations de ces dernières.</w:t>
      </w:r>
    </w:p>
    <w:p w:rsidR="00B91174" w:rsidRDefault="00A11A2B">
      <w:pPr>
        <w:pStyle w:val="xeq31pod"/>
      </w:pPr>
      <w:r>
        <w:t xml:space="preserve">- Vu la décision du Collège communal du 15 décembre 2022 relative à l’attribution d’un marché de réalisation d’études pour les </w:t>
      </w:r>
      <w:r>
        <w:rPr>
          <w:rStyle w:val="xeq4pod"/>
        </w:rPr>
        <w:t>Fiches 03, 04, 06, 08 et 10</w:t>
      </w:r>
      <w:r>
        <w:t> ;</w:t>
      </w:r>
    </w:p>
    <w:p w:rsidR="00B91174" w:rsidRDefault="00A11A2B">
      <w:pPr>
        <w:pStyle w:val="xeq31pod"/>
      </w:pPr>
      <w:r>
        <w:t xml:space="preserve">- Considérant qu’il est prévu que les études liées aux </w:t>
      </w:r>
      <w:r>
        <w:rPr>
          <w:rStyle w:val="xeq4pod"/>
        </w:rPr>
        <w:t>Fiches 01 et 02</w:t>
      </w:r>
      <w:r>
        <w:t xml:space="preserve"> </w:t>
      </w:r>
      <w:r>
        <w:t>soient confiées à l’INBW dans le cadre de la relation in-house, et ce dès l’approbation du budget 2023 par l’autorité de tutelle ;</w:t>
      </w:r>
    </w:p>
    <w:p w:rsidR="00B91174" w:rsidRDefault="00A11A2B">
      <w:pPr>
        <w:pStyle w:val="xeq31pod"/>
      </w:pPr>
      <w:r>
        <w:t>- Considérant que le service Mobilité a rédigé un nouveau cahier des charges d’études tenant compte des remarques du SPW et i</w:t>
      </w:r>
      <w:r>
        <w:t xml:space="preserve">ntégrant les demandes et remarques de mobilité du CCSRMD pour les </w:t>
      </w:r>
      <w:r>
        <w:rPr>
          <w:rStyle w:val="xeq4pod"/>
        </w:rPr>
        <w:t>Fiches 05 et 07</w:t>
      </w:r>
      <w:r>
        <w:t xml:space="preserve"> ;</w:t>
      </w:r>
    </w:p>
    <w:p w:rsidR="00B91174" w:rsidRDefault="00A11A2B">
      <w:pPr>
        <w:pStyle w:val="xeq31pod"/>
      </w:pPr>
      <w:r>
        <w:t>- Considérant le cahier des charges N° 2023/17 relatif au marché “Désignation d'un auteur de projet pour la réalisation de l'étude, le contrôle et la direction de travaux d</w:t>
      </w:r>
      <w:r>
        <w:t>e voirie Place de Gentinnes (Fiche 05), Rue des Combattants (Fiche 07) et Rue de Corsal (hors PIC/PIMACI)” établi par le Service mobilité sur base des remarques formulées par le SPW et intégrant les demandes et remarques du CCSRMD ;</w:t>
      </w:r>
    </w:p>
    <w:p w:rsidR="00B91174" w:rsidRDefault="00A11A2B">
      <w:pPr>
        <w:pStyle w:val="xeq31pod"/>
      </w:pPr>
      <w:r>
        <w:t xml:space="preserve">- Considérant que ce </w:t>
      </w:r>
      <w:r>
        <w:t>marché est divisé en lots :</w:t>
      </w:r>
    </w:p>
    <w:p w:rsidR="00B91174" w:rsidRDefault="00A11A2B">
      <w:pPr>
        <w:pStyle w:val="xeq31pod"/>
      </w:pPr>
      <w:r>
        <w:t>* Lot 1 (Place de Gentinnes), estimé à 35 537,19 € hors TVA ou 43 000,00 €, 21% TVA comprise ;</w:t>
      </w:r>
    </w:p>
    <w:p w:rsidR="00B91174" w:rsidRDefault="00A11A2B">
      <w:pPr>
        <w:pStyle w:val="xeq31pod"/>
      </w:pPr>
      <w:r>
        <w:t>* Lot 2 (Rue des Combattants), estimé à 27 272,72 € hors TVA ou 33 000,00 €, 21% TVA comprise ;</w:t>
      </w:r>
    </w:p>
    <w:p w:rsidR="00B91174" w:rsidRDefault="00A11A2B">
      <w:pPr>
        <w:pStyle w:val="xeq31pod"/>
      </w:pPr>
      <w:r>
        <w:t xml:space="preserve">* Lot 3 (Rue de Corsal), estimé à </w:t>
      </w:r>
      <w:r>
        <w:t>4 958,67 € hors TVA ou 6 000,00 €, 21% TVA comprise ;</w:t>
      </w:r>
    </w:p>
    <w:p w:rsidR="00B91174" w:rsidRDefault="00A11A2B">
      <w:pPr>
        <w:pStyle w:val="xeq31pod"/>
      </w:pPr>
      <w:r>
        <w:t>- Considérant que le montant global estimé de ce marché s'élève à 67 768,58 € hors TVA ou 82 000,00 €, 21% TVA comprise ;</w:t>
      </w:r>
    </w:p>
    <w:p w:rsidR="00B91174" w:rsidRDefault="00A11A2B">
      <w:pPr>
        <w:pStyle w:val="xeq31pod"/>
      </w:pPr>
      <w:r>
        <w:t>- Considérant qu'il est proposé de passer le marché par procédure négociée direc</w:t>
      </w:r>
      <w:r>
        <w:t>te avec publication préalable ;</w:t>
      </w:r>
    </w:p>
    <w:p w:rsidR="00B91174" w:rsidRDefault="00A11A2B">
      <w:pPr>
        <w:pStyle w:val="xeq31pod"/>
      </w:pPr>
      <w:r>
        <w:t>- Considérant que les crédits permettant cette dépense sont inscrits au budget extraordinaire de l’exercice 2023, articles 421/731-60/20230004 (Lots 1 et 2) et 421/733-60/20230010 (Lot 3) ;</w:t>
      </w:r>
    </w:p>
    <w:p w:rsidR="00B91174" w:rsidRDefault="00A11A2B">
      <w:pPr>
        <w:pStyle w:val="xeq31pod"/>
      </w:pPr>
      <w:r>
        <w:t xml:space="preserve">- Considérant qu'une demande afin </w:t>
      </w:r>
      <w:r>
        <w:t>d’obtenir l'avis de légalité obligatoire a été soumise le 7 avril 2023, le directeur financier a rendu un avis favorable (n°2023_028), le 21/074/2023 ;</w:t>
      </w:r>
    </w:p>
    <w:p w:rsidR="00B91174" w:rsidRDefault="00A11A2B">
      <w:pPr>
        <w:pStyle w:val="xeq31pod"/>
      </w:pPr>
      <w:r>
        <w:t>Après en avoir débattu et en toute connaissance de cause ;</w:t>
      </w:r>
    </w:p>
    <w:p w:rsidR="00B91174" w:rsidRDefault="00B91174">
      <w:pPr>
        <w:rPr>
          <w:sz w:val="24"/>
        </w:rPr>
      </w:pPr>
    </w:p>
    <w:p w:rsidR="00B91174" w:rsidRDefault="00A11A2B">
      <w:r>
        <w:rPr>
          <w:rStyle w:val="xeq4pod"/>
        </w:rPr>
        <w:t xml:space="preserve">DÉCIDE à l'unanimité : </w:t>
      </w:r>
      <w:r>
        <w:t>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6pod"/>
            </w:pPr>
            <w:r>
              <w:t>D'app</w:t>
            </w:r>
            <w:r>
              <w:t xml:space="preserve">rouver le cahier des charges N° 2023/17 et le montant estimé du marché “Désignation d'un auteur de projet pour la réalisation de l'étude, le contrôle et la direction de travaux de voirie - Place de Gentinnes, Rue des Combattants et Rue de Corsal”, établis </w:t>
            </w:r>
            <w:r>
              <w:t>par le Service mobilité. Les conditions sont fixées comme prévu au cahier des charges et par les règles générales d'exécution des marchés publics. Le montant estimé s'élève à 67 768,58 € hors TVA ou 82 000,00 €, 21% TVA comprise.</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6pod"/>
            </w:pPr>
            <w:r>
              <w:t xml:space="preserve">De passer le </w:t>
            </w:r>
            <w:r>
              <w:t>marché par la procédure négociée directe avec publication préalable.</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6pod"/>
            </w:pPr>
            <w:r>
              <w:t>De compléter, d'approuver et d'envoyer l'avis de marché au niveau national.</w:t>
            </w:r>
          </w:p>
        </w:tc>
      </w:tr>
      <w:tr w:rsidR="00B91174">
        <w:tc>
          <w:tcPr>
            <w:tcW w:w="1737" w:type="dxa"/>
          </w:tcPr>
          <w:p w:rsidR="00B91174" w:rsidRDefault="00A11A2B">
            <w:pPr>
              <w:pStyle w:val="Tablecell"/>
            </w:pPr>
            <w:r>
              <w:rPr>
                <w:rStyle w:val="xeq4pod"/>
              </w:rPr>
              <w:t>Article 4 :</w:t>
            </w:r>
          </w:p>
        </w:tc>
        <w:tc>
          <w:tcPr>
            <w:tcW w:w="7335" w:type="dxa"/>
          </w:tcPr>
          <w:p w:rsidR="00B91174" w:rsidRDefault="00A11A2B">
            <w:pPr>
              <w:pStyle w:val="xeq6pod"/>
            </w:pPr>
            <w:r>
              <w:t>De financer cette dépense par les crédits inscrits au budget extraordinaire de l’exer</w:t>
            </w:r>
            <w:r>
              <w:t>cice 2023, articles 421/731-60/20230004 (Lots 1 et 2) et 421/733-60/20230010 (Lot 3).</w:t>
            </w:r>
          </w:p>
        </w:tc>
      </w:tr>
      <w:tr w:rsidR="00B91174">
        <w:tc>
          <w:tcPr>
            <w:tcW w:w="1737" w:type="dxa"/>
          </w:tcPr>
          <w:p w:rsidR="00B91174" w:rsidRDefault="00A11A2B">
            <w:pPr>
              <w:pStyle w:val="Tablecell"/>
            </w:pPr>
            <w:r>
              <w:rPr>
                <w:rStyle w:val="xeq4pod"/>
              </w:rPr>
              <w:t>Article 5 :</w:t>
            </w:r>
          </w:p>
        </w:tc>
        <w:tc>
          <w:tcPr>
            <w:tcW w:w="7335" w:type="dxa"/>
          </w:tcPr>
          <w:p w:rsidR="00B91174" w:rsidRDefault="00A11A2B">
            <w:pPr>
              <w:pStyle w:val="xeq6pod"/>
            </w:pPr>
            <w:r>
              <w:t>De transmettre la présente décision, pour information et suite utile, au Service juridique, au Service mobilité et au Service finances.</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14. Désignation </w:t>
      </w:r>
      <w:r>
        <w:rPr>
          <w:rFonts w:cs="Verdana"/>
          <w:b/>
          <w:bCs/>
          <w:sz w:val="24"/>
          <w:szCs w:val="24"/>
        </w:rPr>
        <w:t>d'un auteur de projet en vue de la réalisation d'ouvrages de lutte contre les inondations de type ZIT, ZEC ou autres (crues et ruissellements) - Approbation des conditions et du mode de passation/agh</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31pod"/>
      </w:pPr>
      <w:r>
        <w:t>- Vu le Code de la démocratie locale et de la décentral</w:t>
      </w:r>
      <w:r>
        <w:t>isation et ses modifications ultérieures, notamment l'article L1222-3 §1 relatif aux compétences du Conseil communal et les articles L3111-1 et suivants relatifs à la tutelle ;</w:t>
      </w:r>
    </w:p>
    <w:p w:rsidR="00B91174" w:rsidRDefault="00A11A2B">
      <w:pPr>
        <w:pStyle w:val="xeq31pod"/>
      </w:pPr>
      <w:r>
        <w:t>- Vu la loi du 17 juin 2013 relative à la motivation, à l'information et aux vo</w:t>
      </w:r>
      <w:r>
        <w:t>ies de recours en matière de marchés publics, de certains marchés de travaux, de fournitures et de services et de concessions et ses modifications ultérieures ;</w:t>
      </w:r>
    </w:p>
    <w:p w:rsidR="00B91174" w:rsidRDefault="00A11A2B">
      <w:pPr>
        <w:pStyle w:val="xeq31pod"/>
      </w:pPr>
      <w:r>
        <w:t>- Vu la loi du 17 juin 2016 relative aux marchés publics, notamment l’article 42, § 1, 1° a) (l</w:t>
      </w:r>
      <w:r>
        <w:t>a dépense à approuver HTVA n'atteint pas le seuil de 140 000,00 €) et l'article 57 ;</w:t>
      </w:r>
    </w:p>
    <w:p w:rsidR="00B91174" w:rsidRDefault="00A11A2B">
      <w:pPr>
        <w:pStyle w:val="xeq31pod"/>
      </w:pPr>
      <w:r>
        <w:t>- Vu l'arrêté royal du 14 janvier 2013 établissant les règles générales d'exécution des marchés publics et ses modifications ultérieures ;</w:t>
      </w:r>
    </w:p>
    <w:p w:rsidR="00B91174" w:rsidRDefault="00A11A2B">
      <w:pPr>
        <w:pStyle w:val="xeq31pod"/>
      </w:pPr>
      <w:r>
        <w:t xml:space="preserve">- Vu l'arrêté royal du 18 avril </w:t>
      </w:r>
      <w:r>
        <w:t>2017 relatif à la passation des marchés publics dans les secteurs classiques et ses modifications ultérieures, notamment l'article 90, 1° ;</w:t>
      </w:r>
    </w:p>
    <w:p w:rsidR="00B91174" w:rsidRDefault="00A11A2B">
      <w:pPr>
        <w:pStyle w:val="xeq31pod"/>
      </w:pPr>
      <w:r>
        <w:t>- Vu le plan d'action de lutte contre les inondations validé par le Conseil communal en sa séance du 22 février 2022</w:t>
      </w:r>
      <w:r>
        <w:t xml:space="preserve"> ;</w:t>
      </w:r>
    </w:p>
    <w:p w:rsidR="00B91174" w:rsidRDefault="00A11A2B">
      <w:pPr>
        <w:pStyle w:val="xeq31pod"/>
      </w:pPr>
      <w:r>
        <w:t>- Considérant le procès-verbal de la réunion avec la province du Brabant Wallon du 23 novembre 2022 concernant les possibles ouvrages à même d'être étudiés sur le bassin versant de l'Orne et de la Houssière;</w:t>
      </w:r>
    </w:p>
    <w:p w:rsidR="00B91174" w:rsidRDefault="00A11A2B">
      <w:pPr>
        <w:pStyle w:val="xeq31pod"/>
      </w:pPr>
      <w:r>
        <w:t xml:space="preserve">- Considérant que la Province ne considérera </w:t>
      </w:r>
      <w:r>
        <w:t>pas les projets d'études de Chastre comme prioritaires au vu du fait qu’il existe déjà un ouvrage sur l'Orne situé au niveau du rond-point de l'ONE ;</w:t>
      </w:r>
    </w:p>
    <w:p w:rsidR="00B91174" w:rsidRDefault="00A11A2B">
      <w:pPr>
        <w:pStyle w:val="xeq31pod"/>
      </w:pPr>
      <w:r>
        <w:t xml:space="preserve">- Considérant qu’en date du 4 octobre 2022, les service techniques de Gembloux et de Chastre ont visité 4 </w:t>
      </w:r>
      <w:r>
        <w:t>sites pouvant accueillir potentiellement des ouvrages permettant de limiter le débordement de l’Orne (voir rapport de visite technique en annexe) ;</w:t>
      </w:r>
    </w:p>
    <w:p w:rsidR="00B91174" w:rsidRDefault="00A11A2B">
      <w:pPr>
        <w:pStyle w:val="xeq31pod"/>
      </w:pPr>
      <w:r>
        <w:t>- Considérant le cahier des charges N° 2023/18 relatif au marché “Désignation d'un auteur de projet en vue d</w:t>
      </w:r>
      <w:r>
        <w:t>e la réalisation d'ouvrages de lutte contre les inondations de type ZIT, ZEC ou autres (crues et ruissellements)” établi par le Service cadre de vie ;</w:t>
      </w:r>
    </w:p>
    <w:p w:rsidR="00B91174" w:rsidRDefault="00A11A2B">
      <w:pPr>
        <w:pStyle w:val="xeq31pod"/>
      </w:pPr>
      <w:r>
        <w:t>- Considérant que les sites 1 (Chaussée Romaine près de Bertinchamps) et 4 (Amont rue du Monty) permettra</w:t>
      </w:r>
      <w:r>
        <w:t>ient de réaliser deux ZEC « </w:t>
      </w:r>
      <w:r>
        <w:rPr>
          <w:rStyle w:val="xeq18pod"/>
        </w:rPr>
        <w:t>simples et efficaces</w:t>
      </w:r>
      <w:r>
        <w:t> » ;</w:t>
      </w:r>
    </w:p>
    <w:p w:rsidR="00B91174" w:rsidRDefault="00A11A2B">
      <w:pPr>
        <w:pStyle w:val="xeq31pod"/>
      </w:pPr>
      <w:r>
        <w:t>- Considérant que ces deux sites (1 et 4) sont situés sur le territoire de la Commune de Gembloux mais qu’il revient à la Commune de Chastre de réaliser les études et d’ensuite réaliser les travaux, à pr</w:t>
      </w:r>
      <w:r>
        <w:t>iori, à sa propre charge ;</w:t>
      </w:r>
    </w:p>
    <w:p w:rsidR="00B91174" w:rsidRDefault="00A11A2B">
      <w:pPr>
        <w:pStyle w:val="xeq31pod"/>
      </w:pPr>
      <w:r>
        <w:t xml:space="preserve">- Considérant que les 5 sites proposés à l’étude devront obligatoirement faire l’objet de négociations avec les propriétaires des terrains concernés, et que les éventuels travaux ne pourront pas être envisagés sans leur accord </w:t>
      </w:r>
      <w:r>
        <w:t>écrit et préalable ;</w:t>
      </w:r>
    </w:p>
    <w:p w:rsidR="00B91174" w:rsidRDefault="00A11A2B">
      <w:pPr>
        <w:pStyle w:val="xeq31pod"/>
      </w:pPr>
      <w:r>
        <w:t>- Considérant que le site du Piroy pourrait être étudié via l'accord cadre de la Province car il est dimensionné à environ 22.000m³de rétention, ce qui est très important (le rond-point de l'ONE l’est à 10.600m³ à titre de comparaison)</w:t>
      </w:r>
      <w:r>
        <w:t xml:space="preserve"> ;</w:t>
      </w:r>
    </w:p>
    <w:p w:rsidR="00B91174" w:rsidRDefault="00A11A2B">
      <w:pPr>
        <w:pStyle w:val="xeq31pod"/>
      </w:pPr>
      <w:r>
        <w:t>- Considérant que le site du Kongolo pourrait lui-aussi être étudié ultérieurement après réalisation des études sur les autres sites ;</w:t>
      </w:r>
    </w:p>
    <w:p w:rsidR="00B91174" w:rsidRDefault="00A11A2B">
      <w:pPr>
        <w:pStyle w:val="xeq31pod"/>
      </w:pPr>
      <w:r>
        <w:t>- Vu la décision du Collège communal du 16 mars 2023 validant les 5 sites retenus dans le cadre du présent marché ;</w:t>
      </w:r>
    </w:p>
    <w:p w:rsidR="00B91174" w:rsidRDefault="00A11A2B">
      <w:pPr>
        <w:pStyle w:val="xeq31pod"/>
      </w:pPr>
      <w:r>
        <w:t xml:space="preserve">- </w:t>
      </w:r>
      <w:r>
        <w:t>Considérant que ce marché est divisé en lots :</w:t>
      </w:r>
    </w:p>
    <w:p w:rsidR="00B91174" w:rsidRDefault="00A11A2B">
      <w:pPr>
        <w:pStyle w:val="xeq31pod"/>
      </w:pPr>
      <w:r>
        <w:t>* Lot 1 (ZIT de la Jonquière, ZEC rue Sainte Anne Bois Quinaux, ZEC chaussée romaine site 1 sur Gembloux et ZEC rue Monty site 4 sur Gembloux ), estimé à 33 057,85 € hors TVA ou 40 000,00 €, 21% TVA comprise ;</w:t>
      </w:r>
    </w:p>
    <w:p w:rsidR="00B91174" w:rsidRDefault="00A11A2B">
      <w:pPr>
        <w:pStyle w:val="xeq31pod"/>
      </w:pPr>
      <w:r>
        <w:t>Considérant que ce lot est divisé en tranches :</w:t>
      </w:r>
    </w:p>
    <w:p w:rsidR="00B91174" w:rsidRDefault="00A11A2B">
      <w:pPr>
        <w:pStyle w:val="xeq31pod"/>
      </w:pPr>
      <w:r>
        <w:t> -Tranche ferme : Avant-projet (Estimé à : 6 611,57 € hors TVA ou 8 000,00 €, 21% TVA comprise)</w:t>
      </w:r>
    </w:p>
    <w:p w:rsidR="00B91174" w:rsidRDefault="00A11A2B">
      <w:pPr>
        <w:pStyle w:val="xeq31pod"/>
      </w:pPr>
      <w:r>
        <w:t> -Tranche conditionnelle : Projet et autorisation (Estimé à : 4 958,68 € hors TVA ou 6 000,00 €, 21% TVA compri</w:t>
      </w:r>
      <w:r>
        <w:t>se)</w:t>
      </w:r>
    </w:p>
    <w:p w:rsidR="00B91174" w:rsidRDefault="00A11A2B">
      <w:pPr>
        <w:pStyle w:val="xeq31pod"/>
      </w:pPr>
      <w:r>
        <w:t> -Tranche conditionnelle : Projet et rédaction du cahier des charges (Estimé à : 4 958,68 € hors TVA ou 6 000,00 €, 21% TVA comprise)</w:t>
      </w:r>
    </w:p>
    <w:p w:rsidR="00B91174" w:rsidRDefault="00A11A2B">
      <w:pPr>
        <w:pStyle w:val="xeq31pod"/>
      </w:pPr>
      <w:r>
        <w:t> -Tranche conditionnelle : Suivi de l'exécution des travaux (Estimé à : 16 528,92 € hors TVA ou 20 000,00 €, 21% TVA c</w:t>
      </w:r>
      <w:r>
        <w:t>omprise)</w:t>
      </w:r>
    </w:p>
    <w:p w:rsidR="00B91174" w:rsidRDefault="00A11A2B">
      <w:pPr>
        <w:pStyle w:val="xeq31pod"/>
      </w:pPr>
      <w:r>
        <w:t>* Lot 2 (ZIT Paroche), estimé à 8 264,46 € hors TVA ou 10 000,00 €, 21% TVA comprise ;</w:t>
      </w:r>
    </w:p>
    <w:p w:rsidR="00B91174" w:rsidRDefault="00A11A2B">
      <w:pPr>
        <w:pStyle w:val="xeq31pod"/>
      </w:pPr>
      <w:r>
        <w:t>Considérant que ce lot est divisé en tranches :</w:t>
      </w:r>
    </w:p>
    <w:p w:rsidR="00B91174" w:rsidRDefault="00A11A2B">
      <w:pPr>
        <w:pStyle w:val="xeq31pod"/>
      </w:pPr>
      <w:r>
        <w:t> -Tranche ferme : Avant-projet (Estimé à : 1 652,89 € hors TVA ou 2 000,00 €, 21% TVA comprise)</w:t>
      </w:r>
    </w:p>
    <w:p w:rsidR="00B91174" w:rsidRDefault="00A11A2B">
      <w:pPr>
        <w:pStyle w:val="xeq31pod"/>
      </w:pPr>
      <w:r>
        <w:t> -Tranche condit</w:t>
      </w:r>
      <w:r>
        <w:t>ionnelle : Projet et autorisation (Estimé à : 1 239,67 € hors TVA ou 1 500,00 €, 21% TVA comprise)</w:t>
      </w:r>
    </w:p>
    <w:p w:rsidR="00B91174" w:rsidRDefault="00A11A2B">
      <w:pPr>
        <w:pStyle w:val="xeq31pod"/>
      </w:pPr>
      <w:r>
        <w:t> -Tranche conditionnelle : Projet et rédaction du cahier des charges (Estimé à : 1 239,67 € hors TVA ou 1 500,00 €, 21% TVA comprise)</w:t>
      </w:r>
    </w:p>
    <w:p w:rsidR="00B91174" w:rsidRDefault="00A11A2B">
      <w:pPr>
        <w:pStyle w:val="xeq31pod"/>
      </w:pPr>
      <w:r>
        <w:t> -Tranche conditionnell</w:t>
      </w:r>
      <w:r>
        <w:t>e : Suivi de l'exécution des travaux (Estimé à : 4 132,23 € hors TVA ou 5 000,00 €, 21% TVA comprise)</w:t>
      </w:r>
    </w:p>
    <w:p w:rsidR="00B91174" w:rsidRDefault="00A11A2B">
      <w:pPr>
        <w:pStyle w:val="xeq31pod"/>
      </w:pPr>
      <w:r>
        <w:t>- Considérant que le montant global estimé de ce marché s'élève à 41 322,31 € hors TVA ou 50 000,00 €, 21% TVA comprise ;</w:t>
      </w:r>
    </w:p>
    <w:p w:rsidR="00B91174" w:rsidRDefault="00A11A2B">
      <w:pPr>
        <w:pStyle w:val="xeq31pod"/>
      </w:pPr>
      <w:r>
        <w:t xml:space="preserve">- Considérant qu'il est proposé </w:t>
      </w:r>
      <w:r>
        <w:t>de passer le marché par procédure négociée sans publication préalable ;</w:t>
      </w:r>
    </w:p>
    <w:p w:rsidR="00B91174" w:rsidRDefault="00A11A2B">
      <w:pPr>
        <w:pStyle w:val="xeq31pod"/>
      </w:pPr>
      <w:r>
        <w:t>- Considérant que le crédit permettant cette dépense est inscrit au budget extraordinaire de l’exercice 2023, article 879/721-60/20230017 ;</w:t>
      </w:r>
    </w:p>
    <w:p w:rsidR="00B91174" w:rsidRDefault="00A11A2B">
      <w:pPr>
        <w:pStyle w:val="xeq31pod"/>
      </w:pPr>
      <w:r>
        <w:t xml:space="preserve">- Considérant qu'une demande afin d’obtenir </w:t>
      </w:r>
      <w:r>
        <w:t>l'avis de légalité obligatoire a été soumise le 7 avril 2023, le directeur financier a rendu un avis favorable (n°2023_028), le 21/04/2023 ;</w:t>
      </w:r>
    </w:p>
    <w:p w:rsidR="00B91174" w:rsidRDefault="00A11A2B">
      <w:pPr>
        <w:pStyle w:val="xeq31pod"/>
      </w:pPr>
      <w:r>
        <w:t>Après en avoir débattu et en toute connaissance de cause ;</w:t>
      </w:r>
    </w:p>
    <w:p w:rsidR="00B91174" w:rsidRDefault="00B91174">
      <w:pPr>
        <w:rPr>
          <w:sz w:val="24"/>
        </w:rPr>
      </w:pPr>
    </w:p>
    <w:p w:rsidR="00B91174" w:rsidRDefault="00A11A2B">
      <w:r>
        <w:rPr>
          <w:rStyle w:val="xeq4pod"/>
        </w:rPr>
        <w:t xml:space="preserve">DÉCIDE à l'unanimité : </w:t>
      </w:r>
      <w:r>
        <w:t>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6pod"/>
            </w:pPr>
            <w:r>
              <w:t>D'approuver le c</w:t>
            </w:r>
            <w:r>
              <w:t xml:space="preserve">ahier des charges N° 2023/18 et le montant estimé du marché “Désignation d'un auteur de projet en vue de la réalisation d'ouvrages de lutte contre les inondations de type ZIT, ZEC ou autres (crues et ruissellements)”, établis par le Service environnement. </w:t>
            </w:r>
            <w:r>
              <w:t>Les conditions sont fixées comme prévu au cahier des charges et par les règles générales d'exécution des marchés publics. Le montant estimé s'élève à 41 322,31 € hors TVA ou 50 000,00 €, 21% TVA comprise.</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6pod"/>
            </w:pPr>
            <w:r>
              <w:t xml:space="preserve">De passer le marché par la procédure </w:t>
            </w:r>
            <w:r>
              <w:t>négociée sans publication préalable.</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6pod"/>
            </w:pPr>
            <w:r>
              <w:t>De financer cette dépense par le crédit inscrit au budget extraordinaire de l’exercice 2023, article 879/721-60/20230017.</w:t>
            </w:r>
          </w:p>
        </w:tc>
      </w:tr>
      <w:tr w:rsidR="00B91174">
        <w:tc>
          <w:tcPr>
            <w:tcW w:w="1737" w:type="dxa"/>
          </w:tcPr>
          <w:p w:rsidR="00B91174" w:rsidRDefault="00A11A2B">
            <w:pPr>
              <w:pStyle w:val="Tablecell"/>
            </w:pPr>
            <w:r>
              <w:rPr>
                <w:rStyle w:val="xeq4pod"/>
              </w:rPr>
              <w:t>Article 4 :</w:t>
            </w:r>
          </w:p>
        </w:tc>
        <w:tc>
          <w:tcPr>
            <w:tcW w:w="7335" w:type="dxa"/>
          </w:tcPr>
          <w:p w:rsidR="00B91174" w:rsidRDefault="00A11A2B">
            <w:pPr>
              <w:pStyle w:val="xeq6pod"/>
            </w:pPr>
            <w:r>
              <w:t>De transmettre la présente décision, pour information et suite utile, a</w:t>
            </w:r>
            <w:r>
              <w:t>u Service juridique, au Service travaux et au Service finances.</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Enseignement</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15. Règlements d'ordre intérieur spécifiques à l'implantation pédagogique de Chastre et l'implantation pédagogique de Blanmont - Approbation/nvv</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2pod"/>
      </w:pPr>
      <w:r>
        <w:t>-  Vu le décret du 27 mai 2004</w:t>
      </w:r>
      <w:r>
        <w:t xml:space="preserve"> portant confirmation de l'arrêté du gouvernement wallon du 22 avril 2004 portant codification de la législation relative aux pouvoirs locaux tel que modifié;</w:t>
      </w:r>
    </w:p>
    <w:p w:rsidR="00B91174" w:rsidRDefault="00A11A2B">
      <w:pPr>
        <w:pStyle w:val="xeq2pod"/>
      </w:pPr>
      <w:r>
        <w:t xml:space="preserve">- Vu le Décret du 03/05/2019, portant les livres 1er et 2 du Code de l'enseignement fondamental </w:t>
      </w:r>
      <w:r>
        <w:t>et de l'enseignement secondaire, et mettant en place le tronc commun ;</w:t>
      </w:r>
    </w:p>
    <w:p w:rsidR="00B91174" w:rsidRDefault="00A11A2B">
      <w:pPr>
        <w:pStyle w:val="xeq2pod"/>
      </w:pPr>
      <w:r>
        <w:t>- Vu l'article 1.5.1-9 du Code de l'enseignement qui prévoit que le pouvoir organisateur fixe le R.O.I de l'école s'appliquant aux élèves;</w:t>
      </w:r>
    </w:p>
    <w:p w:rsidR="00B91174" w:rsidRDefault="00A11A2B">
      <w:pPr>
        <w:pStyle w:val="xeq2pod"/>
      </w:pPr>
      <w:r>
        <w:t>- Considérant l'obligation de chaque pouvoir o</w:t>
      </w:r>
      <w:r>
        <w:t>rganisateur d'établir un règlement d'ordre intérieur pour les écoles qu'il organise ;</w:t>
      </w:r>
    </w:p>
    <w:p w:rsidR="00B91174" w:rsidRDefault="00A11A2B">
      <w:pPr>
        <w:pStyle w:val="xeq2pod"/>
      </w:pPr>
      <w:r>
        <w:t>- Considérant l'avis favorable des membres du  Conseil de participation de l'école communale regroupée de Chastre réuni en séance du 23 mars 2023;</w:t>
      </w:r>
    </w:p>
    <w:p w:rsidR="00B91174" w:rsidRDefault="00A11A2B">
      <w:pPr>
        <w:pStyle w:val="xeq2pod"/>
      </w:pPr>
      <w:r>
        <w:t>- Attendu qu'il revient</w:t>
      </w:r>
      <w:r>
        <w:t xml:space="preserve"> au Conseil communal d'approuver les règlements d'ordre intérieur de ses écoles communales;</w:t>
      </w:r>
    </w:p>
    <w:p w:rsidR="00B91174" w:rsidRDefault="00A11A2B">
      <w:pPr>
        <w:pStyle w:val="xeq2pod"/>
      </w:pPr>
      <w:r>
        <w:t>- Vu les dispositions légales en la matière ;</w:t>
      </w:r>
    </w:p>
    <w:p w:rsidR="00B91174" w:rsidRDefault="00A11A2B">
      <w:pPr>
        <w:pStyle w:val="xeq2pod"/>
      </w:pPr>
      <w:r>
        <w:t>- Après en avoir délibéré;</w:t>
      </w:r>
    </w:p>
    <w:p w:rsidR="00B91174" w:rsidRDefault="00A11A2B">
      <w:pPr>
        <w:pStyle w:val="xeq2pod"/>
      </w:pPr>
      <w:r>
        <w:t> </w:t>
      </w:r>
    </w:p>
    <w:p w:rsidR="00B91174" w:rsidRDefault="00B91174">
      <w:pPr>
        <w:rPr>
          <w:sz w:val="24"/>
        </w:rPr>
      </w:pPr>
    </w:p>
    <w:p w:rsidR="00B91174" w:rsidRDefault="00A11A2B">
      <w:r>
        <w:rPr>
          <w:rStyle w:val="xeq4pod"/>
        </w:rPr>
        <w:t xml:space="preserve">Le conseil communal DÉCIDE à l'unanimité : </w:t>
      </w:r>
      <w:r>
        <w:t> </w:t>
      </w:r>
    </w:p>
    <w:tbl>
      <w:tblPr>
        <w:tblW w:w="5000" w:type="pct"/>
        <w:tblLayout w:type="fixed"/>
        <w:tblCellMar>
          <w:left w:w="0" w:type="dxa"/>
          <w:right w:w="0" w:type="dxa"/>
        </w:tblCellMar>
        <w:tblLook w:val="0000" w:firstRow="0" w:lastRow="0" w:firstColumn="0" w:lastColumn="0" w:noHBand="0" w:noVBand="0"/>
      </w:tblPr>
      <w:tblGrid>
        <w:gridCol w:w="845"/>
        <w:gridCol w:w="8227"/>
      </w:tblGrid>
      <w:tr w:rsidR="00B91174">
        <w:tc>
          <w:tcPr>
            <w:tcW w:w="845" w:type="dxa"/>
          </w:tcPr>
          <w:p w:rsidR="00B91174" w:rsidRDefault="00A11A2B">
            <w:pPr>
              <w:pStyle w:val="Tablecell"/>
            </w:pPr>
            <w:r>
              <w:rPr>
                <w:rStyle w:val="xeq4pod"/>
              </w:rPr>
              <w:t>Article 1</w:t>
            </w:r>
            <w:r>
              <w:rPr>
                <w:rStyle w:val="xeq20pod"/>
              </w:rPr>
              <w:t>er </w:t>
            </w:r>
            <w:r>
              <w:rPr>
                <w:rStyle w:val="xeq4pod"/>
              </w:rPr>
              <w:t xml:space="preserve"> :</w:t>
            </w:r>
          </w:p>
        </w:tc>
        <w:tc>
          <w:tcPr>
            <w:tcW w:w="8227" w:type="dxa"/>
          </w:tcPr>
          <w:p w:rsidR="00B91174" w:rsidRDefault="00A11A2B">
            <w:pPr>
              <w:pStyle w:val="xeq6pod"/>
            </w:pPr>
            <w:r>
              <w:t xml:space="preserve">d' approuver les règlements </w:t>
            </w:r>
            <w:r>
              <w:t>d'ordre intérieur spécifiques aux 2 implantations de l'école communale regroupée de Chastre</w:t>
            </w:r>
          </w:p>
        </w:tc>
      </w:tr>
    </w:tbl>
    <w:p w:rsidR="00B91174" w:rsidRDefault="00A11A2B">
      <w:r>
        <w:rPr>
          <w:rStyle w:val="xeq4pod"/>
        </w:rPr>
        <w:t>Article 2 :    </w:t>
      </w:r>
      <w:r>
        <w:t> de transmettre la présente décision pour information et suite utile à:</w:t>
      </w:r>
    </w:p>
    <w:p w:rsidR="00B91174" w:rsidRDefault="00A11A2B">
      <w:r>
        <w:t>            -Madame Marie-Luce Jonckers, Directrice d'école ff</w:t>
      </w:r>
    </w:p>
    <w:p w:rsidR="00B91174" w:rsidRDefault="00A11A2B">
      <w:r>
        <w:t>            -</w:t>
      </w:r>
      <w:r>
        <w:t>Madame Nathalie Vanvynck, coordinatrice du service enseignement.</w:t>
      </w:r>
    </w:p>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16. Règlement d'ordre intérieur spécifique à l'implantation pédagogique de Cortil-Noirmont pour approbation-décision/nvv</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2pod"/>
      </w:pPr>
      <w:r>
        <w:t xml:space="preserve">-  Vu le décret du 27 mai 2004 portant confirmation de l'arrêté du </w:t>
      </w:r>
      <w:r>
        <w:t>gouvernement wallon du 22 avril 2004 portant codification de la législation relative aux pouvoirs locaux tel que modifié;</w:t>
      </w:r>
    </w:p>
    <w:p w:rsidR="00B91174" w:rsidRDefault="00A11A2B">
      <w:pPr>
        <w:pStyle w:val="xeq2pod"/>
      </w:pPr>
      <w:r>
        <w:t>- Vu le Décret du 03/05/2019, portant les livres 1er et 2 du Code de l'enseignement fondamental et de l'enseignement secondaire, et me</w:t>
      </w:r>
      <w:r>
        <w:t>ttant en place le tronc commun ;</w:t>
      </w:r>
    </w:p>
    <w:p w:rsidR="00B91174" w:rsidRDefault="00A11A2B">
      <w:pPr>
        <w:pStyle w:val="xeq2pod"/>
      </w:pPr>
      <w:r>
        <w:t>- Vu l'article 1.5.1-9 du Code de l'enseignement qui prévoit que le pouvoir organisateur fixe le R.O.I de l'école s'appliquant aux élèves;</w:t>
      </w:r>
    </w:p>
    <w:p w:rsidR="00B91174" w:rsidRDefault="00A11A2B">
      <w:pPr>
        <w:pStyle w:val="xeq2pod"/>
      </w:pPr>
      <w:r>
        <w:t>- Considérant l'obligation de chaque pouvoir organisateur d'établir un règlement d'o</w:t>
      </w:r>
      <w:r>
        <w:t>rdre intérieur pour les écoles qu'il organise ;</w:t>
      </w:r>
    </w:p>
    <w:p w:rsidR="00B91174" w:rsidRDefault="00A11A2B">
      <w:pPr>
        <w:pStyle w:val="xeq2pod"/>
      </w:pPr>
      <w:r>
        <w:t>- Considérant l'avis favorable des membres du  Conseil de participation de l'école communale de Cortil-Noirmont réuni en séance du 16 février 2023;</w:t>
      </w:r>
    </w:p>
    <w:p w:rsidR="00B91174" w:rsidRDefault="00A11A2B">
      <w:pPr>
        <w:pStyle w:val="xeq2pod"/>
      </w:pPr>
      <w:r>
        <w:t xml:space="preserve">- Attendu qu'il revient au Conseil communal d'approuver les </w:t>
      </w:r>
      <w:r>
        <w:t>règlements d'ordre intérieur de ses écoles communales;</w:t>
      </w:r>
    </w:p>
    <w:p w:rsidR="00B91174" w:rsidRDefault="00A11A2B">
      <w:pPr>
        <w:pStyle w:val="xeq2pod"/>
      </w:pPr>
      <w:r>
        <w:t>- Vu les dispositions légales en la matière ;</w:t>
      </w:r>
    </w:p>
    <w:p w:rsidR="00B91174" w:rsidRDefault="00A11A2B">
      <w:pPr>
        <w:pStyle w:val="xeq2pod"/>
      </w:pPr>
      <w:r>
        <w:t>- Après en avoir délibéré;</w:t>
      </w:r>
    </w:p>
    <w:p w:rsidR="00B91174" w:rsidRDefault="00B91174">
      <w:pPr>
        <w:rPr>
          <w:sz w:val="24"/>
        </w:rPr>
      </w:pPr>
    </w:p>
    <w:p w:rsidR="00B91174" w:rsidRDefault="00A11A2B">
      <w:r>
        <w:rPr>
          <w:rStyle w:val="xeq4pod"/>
        </w:rPr>
        <w:t xml:space="preserve">DÉCIDE à l'unanimité : </w:t>
      </w:r>
      <w:r>
        <w:t> </w:t>
      </w:r>
    </w:p>
    <w:tbl>
      <w:tblPr>
        <w:tblW w:w="5000" w:type="pct"/>
        <w:tblLayout w:type="fixed"/>
        <w:tblCellMar>
          <w:left w:w="0" w:type="dxa"/>
          <w:right w:w="0" w:type="dxa"/>
        </w:tblCellMar>
        <w:tblLook w:val="0000" w:firstRow="0" w:lastRow="0" w:firstColumn="0" w:lastColumn="0" w:noHBand="0" w:noVBand="0"/>
      </w:tblPr>
      <w:tblGrid>
        <w:gridCol w:w="845"/>
        <w:gridCol w:w="8227"/>
      </w:tblGrid>
      <w:tr w:rsidR="00B91174">
        <w:tc>
          <w:tcPr>
            <w:tcW w:w="845" w:type="dxa"/>
          </w:tcPr>
          <w:p w:rsidR="00B91174" w:rsidRDefault="00A11A2B">
            <w:pPr>
              <w:pStyle w:val="Tablecell"/>
            </w:pPr>
            <w:r>
              <w:rPr>
                <w:rStyle w:val="xeq4pod"/>
              </w:rPr>
              <w:t>Article 1</w:t>
            </w:r>
            <w:r>
              <w:rPr>
                <w:rStyle w:val="xeq20pod"/>
              </w:rPr>
              <w:t>er </w:t>
            </w:r>
            <w:r>
              <w:rPr>
                <w:rStyle w:val="xeq4pod"/>
              </w:rPr>
              <w:t xml:space="preserve"> :</w:t>
            </w:r>
          </w:p>
        </w:tc>
        <w:tc>
          <w:tcPr>
            <w:tcW w:w="8227" w:type="dxa"/>
          </w:tcPr>
          <w:p w:rsidR="00B91174" w:rsidRDefault="00A11A2B">
            <w:pPr>
              <w:pStyle w:val="xeq6pod"/>
            </w:pPr>
            <w:r>
              <w:t>d'approuver le règlement d'ordre intérieur spécifique de l'école communale de Cortil-No</w:t>
            </w:r>
            <w:r>
              <w:t>irmont;</w:t>
            </w:r>
          </w:p>
        </w:tc>
      </w:tr>
    </w:tbl>
    <w:p w:rsidR="00B91174" w:rsidRDefault="00A11A2B">
      <w:r>
        <w:rPr>
          <w:rStyle w:val="xeq4pod"/>
        </w:rPr>
        <w:t>Article 2 :    </w:t>
      </w:r>
      <w:r>
        <w:t> de transmettre la présente décision pour information à:</w:t>
      </w:r>
    </w:p>
    <w:p w:rsidR="00B91174" w:rsidRDefault="00A11A2B">
      <w:r>
        <w:t>            -Madame Elisabeth Borsus, Directrice stagiaire de l'école communale de Cortil-Noirmont;</w:t>
      </w:r>
    </w:p>
    <w:p w:rsidR="00B91174" w:rsidRDefault="00A11A2B">
      <w:r>
        <w:t>            -Madame Nathalie Vanvynck, coordinatrice du service enseignemen</w:t>
      </w:r>
      <w:r>
        <w:t>t.</w:t>
      </w:r>
    </w:p>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 xml:space="preserve">Energie </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17. Création d'une prime pour les petites installations de panneaux photovoltaïques pour les exercices 2023 et 2024 - Approbation/tg</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Considérant qu’en novembre 2017, l’administration communale de Chastre a adhéré à la Convention des Maires</w:t>
      </w:r>
      <w:r>
        <w:t xml:space="preserve"> pour le Climat et l’Energie ;</w:t>
      </w:r>
    </w:p>
    <w:p w:rsidR="00B91174" w:rsidRDefault="00A11A2B">
      <w:r>
        <w:t>- Considérant que dans ce cadre, la Commune de Chastre s’est engagée à réduire les émissions de CO2 de son territoire de 40% d'ici à 2030, notamment via le secteur du logement ;</w:t>
      </w:r>
    </w:p>
    <w:p w:rsidR="00B91174" w:rsidRDefault="00A11A2B">
      <w:pPr>
        <w:pStyle w:val="xeq2pod"/>
      </w:pPr>
      <w:r>
        <w:t>- Considérant qu’en Région wallonne, la Politiq</w:t>
      </w:r>
      <w:r>
        <w:t>ue de Transition Énergétique a pour objectif de porter le taux de rénovation des logements à 3% par an et que ce taux doit pouvoir permettre de tendre vers un label A en moyenne pour les logements en 2050 ;</w:t>
      </w:r>
    </w:p>
    <w:p w:rsidR="00B91174" w:rsidRDefault="00A11A2B">
      <w:pPr>
        <w:pStyle w:val="xeq2pod"/>
      </w:pPr>
      <w:r>
        <w:t>- Considérant que la production individuelle d’én</w:t>
      </w:r>
      <w:r>
        <w:t>ergie est un moyen d’améliorer le label PEB des logements et une aide économique aux ménages ;</w:t>
      </w:r>
    </w:p>
    <w:p w:rsidR="00B91174" w:rsidRDefault="00A11A2B">
      <w:pPr>
        <w:pStyle w:val="xeq2pod"/>
      </w:pPr>
      <w:r>
        <w:t>- Considérant que les installations photovoltaïques postérieures au 31 décembre 2023 ne pourront plus bénéficier d’un compteur qui tourne à l’envers ;</w:t>
      </w:r>
    </w:p>
    <w:p w:rsidR="00B91174" w:rsidRDefault="00A11A2B">
      <w:pPr>
        <w:pStyle w:val="xeq2pod"/>
      </w:pPr>
      <w:r>
        <w:t>- Considér</w:t>
      </w:r>
      <w:r>
        <w:t>ant la proposition du Conseil Consultatif Communal pour l’Energie et le Climat (CCCEC) de favoriser la réalisation de petites installations photovoltaïques favorisant l’autoconsommation et limitant les investissements ;</w:t>
      </w:r>
    </w:p>
    <w:p w:rsidR="00B91174" w:rsidRDefault="00A11A2B">
      <w:pPr>
        <w:pStyle w:val="xeq2pod"/>
      </w:pPr>
      <w:r>
        <w:t>- Considérant l'avis de légalité fav</w:t>
      </w:r>
      <w:r>
        <w:t>orable N°2023_027 rendu par le directeur financier en date du 17 avril 2023 ;</w:t>
      </w:r>
    </w:p>
    <w:p w:rsidR="00B91174" w:rsidRDefault="00A11A2B">
      <w:r>
        <w:t>- Considérant la proposition de règlement communal rédigée par le Conseil Consultatif communal de l'Energie et du Climat et l’administration communale comme suit:</w:t>
      </w:r>
    </w:p>
    <w:p w:rsidR="00B91174" w:rsidRDefault="00A11A2B">
      <w:pPr>
        <w:pStyle w:val="xeq25pod"/>
      </w:pPr>
      <w:r>
        <w:rPr>
          <w:rStyle w:val="xeq14pod"/>
        </w:rPr>
        <w:t>Chapitre 1 : Gé</w:t>
      </w:r>
      <w:r>
        <w:rPr>
          <w:rStyle w:val="xeq14pod"/>
        </w:rPr>
        <w:t>néralités</w:t>
      </w:r>
    </w:p>
    <w:p w:rsidR="00B91174" w:rsidRDefault="00A11A2B">
      <w:pPr>
        <w:pStyle w:val="xeq32pod"/>
      </w:pPr>
      <w:r>
        <w:rPr>
          <w:rStyle w:val="xeq30pod"/>
        </w:rPr>
        <w:t>Article 1</w:t>
      </w:r>
      <w:r>
        <w:t> : Dans la limite du budget disponible, le présent projet vise à attribuer une subvention d’un montant maximal de 800 € aux ménages procédant au placement d’une installation de panneaux photovoltaïques (PV) sur un immeuble se trouvant su</w:t>
      </w:r>
      <w:r>
        <w:t>r le territoire de la commune de Chastre.</w:t>
      </w:r>
    </w:p>
    <w:p w:rsidR="00B91174" w:rsidRDefault="00A11A2B">
      <w:pPr>
        <w:pStyle w:val="xeq25pod"/>
      </w:pPr>
      <w:r>
        <w:rPr>
          <w:rStyle w:val="xeq14pod"/>
        </w:rPr>
        <w:t>Chapitre 2 : Conditions d’octroi</w:t>
      </w:r>
    </w:p>
    <w:p w:rsidR="00B91174" w:rsidRDefault="00A11A2B">
      <w:pPr>
        <w:pStyle w:val="xeq32pod"/>
      </w:pPr>
      <w:r>
        <w:rPr>
          <w:rStyle w:val="xeq30pod"/>
        </w:rPr>
        <w:t>Article 2</w:t>
      </w:r>
      <w:r>
        <w:t> : Pour être éligible, l’immeuble alimenté par l’installation photovolatïque devra être situé sur le territoire de la commune de Chastre, avoir été construit il y a au moin</w:t>
      </w:r>
      <w:r>
        <w:t>s 10 ans au moment de l’installation et être, à au moins 50%, destiné à une fonction résidentielle.</w:t>
      </w:r>
    </w:p>
    <w:p w:rsidR="00B91174" w:rsidRDefault="00A11A2B">
      <w:pPr>
        <w:pStyle w:val="xeq32pod"/>
      </w:pPr>
      <w:r>
        <w:rPr>
          <w:rStyle w:val="xeq30pod"/>
        </w:rPr>
        <w:t>Article 3</w:t>
      </w:r>
      <w:r>
        <w:t xml:space="preserve"> : Pour être éligible, la personne faisant la demande de subvention devra avoir au moins 18 ans ou être reconnue comme mineure émancipée, et avoir </w:t>
      </w:r>
      <w:r>
        <w:t>un droit réel sur le logement (propriétaire, copropriétaire, usufruitier ou emphytéote).</w:t>
      </w:r>
    </w:p>
    <w:p w:rsidR="00B91174" w:rsidRDefault="00A11A2B">
      <w:pPr>
        <w:pStyle w:val="xeq32pod"/>
      </w:pPr>
      <w:r>
        <w:rPr>
          <w:rStyle w:val="xeq30pod"/>
        </w:rPr>
        <w:t>Article 4</w:t>
      </w:r>
      <w:r>
        <w:t> : Le ménage faisant la demande de subvention devra avoir un revenu de référence correspondant aux catégories R1, R2 ou R3 telles que définies dans le cadre d</w:t>
      </w:r>
      <w:r>
        <w:t>e l’octroi des primes Habitation de la Région wallonne.</w:t>
      </w:r>
    </w:p>
    <w:p w:rsidR="00B91174" w:rsidRDefault="00A11A2B">
      <w:pPr>
        <w:pStyle w:val="xeq32pod"/>
      </w:pPr>
      <w:r>
        <w:rPr>
          <w:rStyle w:val="xeq30pod"/>
        </w:rPr>
        <w:t>Article 5</w:t>
      </w:r>
      <w:r>
        <w:t> : La demande de subvention implique des conditions d’occupation du bâtiment telles que décrites à l’article 6. Si les conditions d’occupation du bâtiment venaient à ne pas être respectées, l</w:t>
      </w:r>
      <w:r>
        <w:t>e montant de la subvention serait dû, par le citoyen, à l’Administration communale.</w:t>
      </w:r>
    </w:p>
    <w:p w:rsidR="00B91174" w:rsidRDefault="00A11A2B">
      <w:pPr>
        <w:pStyle w:val="xeq32pod"/>
      </w:pPr>
      <w:r>
        <w:rPr>
          <w:rStyle w:val="xeq30pod"/>
        </w:rPr>
        <w:t>Article 6</w:t>
      </w:r>
      <w:r>
        <w:t> : Les conditions d’occupation du bâtiment sont les suivantes, concernant la personne qui sollicite la subvention:</w:t>
      </w:r>
    </w:p>
    <w:p w:rsidR="00B91174" w:rsidRDefault="00A11A2B" w:rsidP="00A11A2B">
      <w:pPr>
        <w:pStyle w:val="xeq9pod"/>
        <w:numPr>
          <w:ilvl w:val="0"/>
          <w:numId w:val="35"/>
        </w:numPr>
        <w:tabs>
          <w:tab w:val="clear" w:pos="922"/>
          <w:tab w:val="left" w:pos="0"/>
        </w:tabs>
      </w:pPr>
      <w:r>
        <w:t>soit elle y réside déjà : elle doit alors s’enga</w:t>
      </w:r>
      <w:r>
        <w:t>ger à y rester pendant 5 ans minimum après la date du versement ;</w:t>
      </w:r>
    </w:p>
    <w:p w:rsidR="00B91174" w:rsidRDefault="00A11A2B" w:rsidP="00A11A2B">
      <w:pPr>
        <w:pStyle w:val="xeq9pod"/>
        <w:numPr>
          <w:ilvl w:val="0"/>
          <w:numId w:val="35"/>
        </w:numPr>
        <w:tabs>
          <w:tab w:val="clear" w:pos="922"/>
          <w:tab w:val="left" w:pos="0"/>
        </w:tabs>
      </w:pPr>
      <w:r>
        <w:t xml:space="preserve">soit elle n'y réside pas encore : elle dispose alors de 24 mois, après la date du versement, pour emménager et s’y domicilier ; elle doit s’engager à y rester pendant 5 ans minimum après la </w:t>
      </w:r>
      <w:r>
        <w:t>date de sa domiciliation ;</w:t>
      </w:r>
    </w:p>
    <w:p w:rsidR="00B91174" w:rsidRDefault="00A11A2B" w:rsidP="00A11A2B">
      <w:pPr>
        <w:pStyle w:val="xeq9pod"/>
        <w:numPr>
          <w:ilvl w:val="0"/>
          <w:numId w:val="35"/>
        </w:numPr>
        <w:tabs>
          <w:tab w:val="clear" w:pos="922"/>
          <w:tab w:val="left" w:pos="0"/>
        </w:tabs>
      </w:pPr>
      <w:r>
        <w:t>soit elle n’y réside pas et ne compte pas y résider mais</w:t>
      </w:r>
    </w:p>
    <w:p w:rsidR="00B91174" w:rsidRDefault="00A11A2B" w:rsidP="00A11A2B">
      <w:pPr>
        <w:pStyle w:val="xeq9pod"/>
        <w:numPr>
          <w:ilvl w:val="1"/>
          <w:numId w:val="35"/>
        </w:numPr>
        <w:tabs>
          <w:tab w:val="left" w:pos="0"/>
        </w:tabs>
      </w:pPr>
      <w:r>
        <w:t>elle le met à disposition via une Agence Immobilière Sociale (AIS) ou d'une société de logement de service public (SLSP) pendant 5 ans minimum ;</w:t>
      </w:r>
    </w:p>
    <w:p w:rsidR="00B91174" w:rsidRDefault="00A11A2B" w:rsidP="00A11A2B">
      <w:pPr>
        <w:pStyle w:val="xeq9pod"/>
        <w:numPr>
          <w:ilvl w:val="1"/>
          <w:numId w:val="35"/>
        </w:numPr>
        <w:tabs>
          <w:tab w:val="left" w:pos="0"/>
        </w:tabs>
      </w:pPr>
      <w:r>
        <w:t xml:space="preserve">ou elle le met à </w:t>
      </w:r>
      <w:r>
        <w:t>disposition gratuitement, comme résidence principale, pour un parent ou allié jusqu'au 2ème degré pendant 5 ans minimum ;</w:t>
      </w:r>
    </w:p>
    <w:p w:rsidR="00B91174" w:rsidRDefault="00A11A2B" w:rsidP="00A11A2B">
      <w:pPr>
        <w:pStyle w:val="xeq9pod"/>
        <w:numPr>
          <w:ilvl w:val="0"/>
          <w:numId w:val="35"/>
        </w:numPr>
        <w:tabs>
          <w:tab w:val="clear" w:pos="922"/>
          <w:tab w:val="left" w:pos="0"/>
        </w:tabs>
      </w:pPr>
      <w:r>
        <w:t>soit elle réalise une occupation qui combine les possibilités précédentes.</w:t>
      </w:r>
    </w:p>
    <w:p w:rsidR="00B91174" w:rsidRDefault="00A11A2B">
      <w:pPr>
        <w:pStyle w:val="xeq33pod"/>
      </w:pPr>
      <w:r>
        <w:rPr>
          <w:rStyle w:val="xeq14pod"/>
        </w:rPr>
        <w:t>Chapitre 3 : Installation</w:t>
      </w:r>
    </w:p>
    <w:p w:rsidR="00B91174" w:rsidRDefault="00A11A2B">
      <w:pPr>
        <w:pStyle w:val="xeq34pod"/>
      </w:pPr>
      <w:r>
        <w:rPr>
          <w:rStyle w:val="xeq30pod"/>
        </w:rPr>
        <w:t>Article 7 :</w:t>
      </w:r>
      <w:r>
        <w:t xml:space="preserve"> La présente subventio</w:t>
      </w:r>
      <w:r>
        <w:t>n vise à aider à la réalisation de petites installations de panneaux photovoltaïques. Ces installations ont pour but de répondre à la consommation de base du logement et à favoriser l’autoconsommation. La subvention ne sera pas octroyée si la taille de l’i</w:t>
      </w:r>
      <w:r>
        <w:t>nstallation est supérieure à 2 500 Wc ou VA.</w:t>
      </w:r>
    </w:p>
    <w:p w:rsidR="00B91174" w:rsidRDefault="00A11A2B">
      <w:pPr>
        <w:pStyle w:val="xeq32pod"/>
      </w:pPr>
      <w:r>
        <w:rPr>
          <w:rStyle w:val="xeq30pod"/>
        </w:rPr>
        <w:t>Article 8</w:t>
      </w:r>
      <w:r>
        <w:t> : La demande de subvention n’entraîne aucune contrainte sur la composition technique de l’installation. Il sera laissé libre choix au demandeur quant aux spécificités de son installation et à la pose d</w:t>
      </w:r>
      <w:r>
        <w:t>es panneaux. Il est par exemple possible de procéder soi-même à l’installation des panneaux. La seule condition est de prouver que l’installation est conforme aux réglementations idoines en vigueur, parmi lesquelles le Règlement Général sur les Installatio</w:t>
      </w:r>
      <w:r>
        <w:t>ns Electriques (RGIE).</w:t>
      </w:r>
    </w:p>
    <w:p w:rsidR="00B91174" w:rsidRDefault="00A11A2B">
      <w:pPr>
        <w:pStyle w:val="xeq33pod"/>
      </w:pPr>
      <w:r>
        <w:rPr>
          <w:rStyle w:val="xeq14pod"/>
        </w:rPr>
        <w:t>Chapitre 4 : Introduction de la demande et suivi</w:t>
      </w:r>
    </w:p>
    <w:p w:rsidR="00B91174" w:rsidRDefault="00A11A2B">
      <w:pPr>
        <w:pStyle w:val="xeq32pod"/>
      </w:pPr>
      <w:r>
        <w:rPr>
          <w:rStyle w:val="xeq30pod"/>
        </w:rPr>
        <w:t>Article 9</w:t>
      </w:r>
      <w:r>
        <w:t> : Pour que la subvention puisse être octroyée, la demande doit être faite avant la réalisation du projet. Le demandeur devra donc prouver que la commande du placement de l’in</w:t>
      </w:r>
      <w:r>
        <w:t>stallation ou des pièces de l’installation est postérieure à la demande de subvention .</w:t>
      </w:r>
    </w:p>
    <w:p w:rsidR="00B91174" w:rsidRDefault="00A11A2B">
      <w:pPr>
        <w:pStyle w:val="xeq32pod"/>
      </w:pPr>
      <w:r>
        <w:rPr>
          <w:rStyle w:val="xeq30pod"/>
        </w:rPr>
        <w:t>Article 10</w:t>
      </w:r>
      <w:r>
        <w:t> : Pour être recevable, la demande de subvention doit être introduite au moyen du formulaire – dûment complété et signé– établi à cet effet et joint au présen</w:t>
      </w:r>
      <w:r>
        <w:t>t règlement. Le formulaire sera accompagné des pièces justificatives permettant de déterminer le respect des conditions d’octroi relatives au calcul de la catégorie de revenus et au droit réel sur le bien . Une aide à la rédaction du dossier peut être obte</w:t>
      </w:r>
      <w:r>
        <w:t>nue auprès du Conseiller énergie de l’Administration communale, energie@chastre.be – 010/65 44 96.</w:t>
      </w:r>
    </w:p>
    <w:p w:rsidR="00B91174" w:rsidRDefault="00A11A2B">
      <w:pPr>
        <w:pStyle w:val="xeq32pod"/>
      </w:pPr>
      <w:r>
        <w:rPr>
          <w:rStyle w:val="xeq30pod"/>
        </w:rPr>
        <w:t>Article 11</w:t>
      </w:r>
      <w:r>
        <w:t xml:space="preserve"> : Le formulaire de demande peut être adressé à l’administration communale de Chastre par voie postale (Commune de Chastre – Avenue du Castillon, 7</w:t>
      </w:r>
      <w:r>
        <w:t>1 – 1450 Chastre), par voie électronique (</w:t>
      </w:r>
      <w:hyperlink r:id="rId9">
        <w:r>
          <w:rPr>
            <w:rStyle w:val="Lienhypertexte"/>
          </w:rPr>
          <w:t>energie@chastre.be</w:t>
        </w:r>
      </w:hyperlink>
      <w:r>
        <w:t>) ou être directement déposé à l’Administration communale.</w:t>
      </w:r>
    </w:p>
    <w:p w:rsidR="00B91174" w:rsidRDefault="00A11A2B">
      <w:pPr>
        <w:pStyle w:val="xeq32pod"/>
      </w:pPr>
      <w:r>
        <w:rPr>
          <w:rStyle w:val="xeq30pod"/>
        </w:rPr>
        <w:t>Article 12</w:t>
      </w:r>
      <w:r>
        <w:t xml:space="preserve"> : Le traitement de la demande de subvention, et de toutes les pièces jointes que le demandeur estime utiles à prouver qu’il a bien droit à la subvention, sera effectué par l’administration dans un délai de 10 jours ouvrables. Si le dossier est déclaré inc</w:t>
      </w:r>
      <w:r>
        <w:t>omplet, un relevé des pièces manquantes sera transmis par courriel. Dès le dossier de demande déclaré recevable, un accusé de réception sera transmis par voie postale ou électronique au demandeur.</w:t>
      </w:r>
    </w:p>
    <w:p w:rsidR="00B91174" w:rsidRDefault="00A11A2B">
      <w:pPr>
        <w:pStyle w:val="xeq32pod"/>
      </w:pPr>
      <w:r>
        <w:rPr>
          <w:rStyle w:val="xeq30pod"/>
        </w:rPr>
        <w:t>Article 13</w:t>
      </w:r>
      <w:r>
        <w:rPr>
          <w:rStyle w:val="xeq4pod"/>
        </w:rPr>
        <w:t> </w:t>
      </w:r>
      <w:r>
        <w:t>: Au cas où le nombre de demandes dépasserait le</w:t>
      </w:r>
      <w:r>
        <w:t xml:space="preserve"> crédit budgétaire disponible, elles seraient examinées en suivant l’ordre des dates de réception des dossiers complets. En cas d’identité de date de réception entre deux demandes, la préférence sera accordée au dossier correspondant au plus faible revenu </w:t>
      </w:r>
      <w:r>
        <w:t>de référence.</w:t>
      </w:r>
    </w:p>
    <w:p w:rsidR="00B91174" w:rsidRDefault="00A11A2B">
      <w:pPr>
        <w:pStyle w:val="xeq32pod"/>
      </w:pPr>
      <w:r>
        <w:rPr>
          <w:rStyle w:val="xeq30pod"/>
        </w:rPr>
        <w:t>Article 14</w:t>
      </w:r>
      <w:r>
        <w:t> :Le versement de la subvention sera opéré dans un délai de 20 jours ouvrables après envoi de l’accusé de réception de l’attestation de conformité et d’une copie des factures acquittées pour l’installation des panneaux photovoltaïqu</w:t>
      </w:r>
      <w:r>
        <w:t>es Si le certificat de conformité de l’installation et la copie de la facture acquittée ne sont pas remis à l’administration avant la fin du 18</w:t>
      </w:r>
      <w:r>
        <w:rPr>
          <w:rStyle w:val="xeq20pod"/>
        </w:rPr>
        <w:t>ème</w:t>
      </w:r>
      <w:r>
        <w:t xml:space="preserve"> mois qui suit l’envoi de l’accusé de réception du dossier, le demandeur perd son droit à la subvention.</w:t>
      </w:r>
    </w:p>
    <w:p w:rsidR="00B91174" w:rsidRDefault="00A11A2B">
      <w:pPr>
        <w:pStyle w:val="xeq32pod"/>
      </w:pPr>
      <w:r>
        <w:rPr>
          <w:rStyle w:val="xeq30pod"/>
        </w:rPr>
        <w:t>Artic</w:t>
      </w:r>
      <w:r>
        <w:rPr>
          <w:rStyle w:val="xeq30pod"/>
        </w:rPr>
        <w:t>le 15</w:t>
      </w:r>
      <w:r>
        <w:t> : Le montant total de la subvention ne pourra dépasser 1/3 de la facture relative à la réalisation de l’installation avec un maximum de 800€ .</w:t>
      </w:r>
    </w:p>
    <w:p w:rsidR="00B91174" w:rsidRDefault="00A11A2B">
      <w:pPr>
        <w:pStyle w:val="xeq32pod"/>
      </w:pPr>
      <w:r>
        <w:rPr>
          <w:rStyle w:val="xeq30pod"/>
        </w:rPr>
        <w:t>Article 16</w:t>
      </w:r>
      <w:r>
        <w:t xml:space="preserve"> : Toute question d’interprétation du présent règlement ou toute contestation relative à l’attrib</w:t>
      </w:r>
      <w:r>
        <w:t>ution de la subvention, à son paiement ou à son remboursement éventuel</w:t>
      </w:r>
      <w:r>
        <w:rPr>
          <w:rStyle w:val="xeq35pod"/>
        </w:rPr>
        <w:t xml:space="preserve"> </w:t>
      </w:r>
      <w:r>
        <w:t>seront réglées par le Collège communal.</w:t>
      </w:r>
    </w:p>
    <w:p w:rsidR="00B91174" w:rsidRDefault="00A11A2B">
      <w:pPr>
        <w:pStyle w:val="xeq32pod"/>
      </w:pPr>
      <w:r>
        <w:rPr>
          <w:rStyle w:val="xeq30pod"/>
        </w:rPr>
        <w:t>Article 17</w:t>
      </w:r>
      <w:r>
        <w:t xml:space="preserve"> : Le présent règlement entrera en vigueur le cinquième jour qui suit celui de sa publication par affichage conformément au prescrit de</w:t>
      </w:r>
      <w:r>
        <w:t>s articles L1133-1 et L1133-2 du Code de la Démocratie Locale et de la Décentralisation. Le règlement sera valide jusqu’à la fin de la présente mandature..;</w:t>
      </w:r>
    </w:p>
    <w:p w:rsidR="00B91174" w:rsidRDefault="00A11A2B">
      <w:r>
        <w:t>Après en avoir délibéré ;</w:t>
      </w:r>
    </w:p>
    <w:p w:rsidR="00B91174" w:rsidRDefault="00A11A2B">
      <w:pPr>
        <w:pStyle w:val="xeq36pod"/>
      </w:pPr>
      <w:r>
        <w:t>Sur proposition du Collège,</w:t>
      </w:r>
    </w:p>
    <w:p w:rsidR="00B91174" w:rsidRDefault="00B91174">
      <w:pPr>
        <w:rPr>
          <w:sz w:val="24"/>
        </w:rPr>
      </w:pPr>
    </w:p>
    <w:p w:rsidR="00B91174" w:rsidRDefault="00A11A2B">
      <w:r>
        <w:rPr>
          <w:rStyle w:val="xeq4pod"/>
        </w:rPr>
        <w:t>DÉCIDE par 12 voix POUR, 1 voix CONTRE (cell</w:t>
      </w:r>
      <w:r>
        <w:rPr>
          <w:rStyle w:val="xeq4pod"/>
        </w:rPr>
        <w:t xml:space="preserve">e de A.FERRIERE) et 6 ABSTENTIONS (celles de H. ZOUGAGH, C. JOSSART, M. PIERRE, P. BABOUHOT, N. DEWITTE, J. FOCROULLE) : </w:t>
      </w:r>
      <w:r>
        <w:t> </w:t>
      </w:r>
    </w:p>
    <w:tbl>
      <w:tblPr>
        <w:tblW w:w="5000" w:type="pct"/>
        <w:tblLayout w:type="fixed"/>
        <w:tblCellMar>
          <w:left w:w="0" w:type="dxa"/>
          <w:right w:w="0" w:type="dxa"/>
        </w:tblCellMar>
        <w:tblLook w:val="0000" w:firstRow="0" w:lastRow="0" w:firstColumn="0" w:lastColumn="0" w:noHBand="0" w:noVBand="0"/>
      </w:tblPr>
      <w:tblGrid>
        <w:gridCol w:w="895"/>
        <w:gridCol w:w="8177"/>
      </w:tblGrid>
      <w:tr w:rsidR="00B91174">
        <w:tc>
          <w:tcPr>
            <w:tcW w:w="895" w:type="dxa"/>
            <w:vAlign w:val="center"/>
          </w:tcPr>
          <w:p w:rsidR="00B91174" w:rsidRDefault="00A11A2B">
            <w:pPr>
              <w:pStyle w:val="Tablecell"/>
            </w:pPr>
            <w:r>
              <w:rPr>
                <w:rStyle w:val="xeq4pod"/>
              </w:rPr>
              <w:t>Article 1</w:t>
            </w:r>
            <w:r>
              <w:rPr>
                <w:rStyle w:val="xeq20pod"/>
              </w:rPr>
              <w:t>er</w:t>
            </w:r>
            <w:r>
              <w:t> </w:t>
            </w:r>
            <w:r>
              <w:rPr>
                <w:rStyle w:val="xeq4pod"/>
              </w:rPr>
              <w:t>:</w:t>
            </w:r>
          </w:p>
        </w:tc>
        <w:tc>
          <w:tcPr>
            <w:tcW w:w="8177" w:type="dxa"/>
            <w:vAlign w:val="center"/>
          </w:tcPr>
          <w:p w:rsidR="00B91174" w:rsidRDefault="00A11A2B">
            <w:pPr>
              <w:pStyle w:val="Tablecell"/>
            </w:pPr>
            <w:r>
              <w:t>d'approuver la proposition de règlement communal relatif à la subvention pour des installations photovoltaïques de peti</w:t>
            </w:r>
            <w:r>
              <w:t>tes puissances, ci-dessus énoncé.</w:t>
            </w:r>
          </w:p>
        </w:tc>
      </w:tr>
      <w:tr w:rsidR="00B91174">
        <w:tc>
          <w:tcPr>
            <w:tcW w:w="895" w:type="dxa"/>
            <w:vAlign w:val="center"/>
          </w:tcPr>
          <w:p w:rsidR="00B91174" w:rsidRDefault="00A11A2B">
            <w:pPr>
              <w:pStyle w:val="Tablecell"/>
            </w:pPr>
            <w:r>
              <w:rPr>
                <w:rStyle w:val="xeq4pod"/>
              </w:rPr>
              <w:t>Article 2 :</w:t>
            </w:r>
          </w:p>
        </w:tc>
        <w:tc>
          <w:tcPr>
            <w:tcW w:w="8177" w:type="dxa"/>
            <w:vAlign w:val="center"/>
          </w:tcPr>
          <w:p w:rsidR="00B91174" w:rsidRDefault="00A11A2B">
            <w:pPr>
              <w:pStyle w:val="Tablecell"/>
            </w:pPr>
            <w:r>
              <w:t>de transmettre la présente décision au service énergie pour suite utile et au service Finances pour information</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Mobilité</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18. Règlement complémentaire de circulation routière BLANMONT + passages piétons rue </w:t>
      </w:r>
      <w:r>
        <w:rPr>
          <w:rFonts w:cs="Verdana"/>
          <w:b/>
          <w:bCs/>
          <w:sz w:val="24"/>
          <w:szCs w:val="24"/>
        </w:rPr>
        <w:t>de l'Eglise, rue du Château, rue de la Gare - Approbation RCCR / lg</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l’article 119 de la Nouvelle loi communale ;</w:t>
      </w:r>
    </w:p>
    <w:p w:rsidR="00B91174" w:rsidRDefault="00A11A2B">
      <w:pPr>
        <w:pStyle w:val="xeq2pod"/>
      </w:pPr>
      <w:r>
        <w:t>- Vu le décret du 19 décembre 2007 relatif à la tutelle d’approbation de la Région wallonne sur les règlements complémentaires relatifs a</w:t>
      </w:r>
      <w:r>
        <w:t>ux voies publiques et à la circulation des transports en commun dont les dispositions ont été abrogées et remplacées par le décret-programme du 17 juillet 2018 portant des mesures diverses en matière d'emploi, de formation, d'économie, d'industrie, de rech</w:t>
      </w:r>
      <w:r>
        <w:t xml:space="preserve">erche, d'innovation, de numérique, d'environnement, de transition écologique, d'aménagement du territoire, de travaux publics, de mobilité et de transports, d'énergie, de climat, de politique aéroportuaire, de tourisme, d'agriculture, de nature, de forêt, </w:t>
      </w:r>
      <w:r>
        <w:t>des pouvoirs locaux et de logement ;</w:t>
      </w:r>
    </w:p>
    <w:p w:rsidR="00B91174" w:rsidRDefault="00A11A2B">
      <w:pPr>
        <w:pStyle w:val="xeq2pod"/>
      </w:pPr>
      <w:r>
        <w:t>- Vu l’arrêté royal du 1er décembre 1975 portant règlement général sur la police de la circulation routière et de l’usage de la voie publique ;</w:t>
      </w:r>
    </w:p>
    <w:p w:rsidR="00B91174" w:rsidRDefault="00A11A2B">
      <w:pPr>
        <w:pStyle w:val="xeq2pod"/>
      </w:pPr>
      <w:r>
        <w:t xml:space="preserve">- Vu l’arrêté du Gouvernement wallon du 14 mars 2019 portant exécution du </w:t>
      </w:r>
      <w:r>
        <w:t xml:space="preserve">décret du 19 décembre 2007 relatif à la tutelle d'approbation de la Région wallonne sur les règlements complémentaires relatifs aux voies publiques et à la circulation des transports en commun et modifiant l'arrêté du Gouvernement wallon du 8 octobre 2009 </w:t>
      </w:r>
      <w:r>
        <w:t>relatif aux délégations de pouvoirs au Service public de Wallonie ;</w:t>
      </w:r>
    </w:p>
    <w:p w:rsidR="00B91174" w:rsidRDefault="00A11A2B">
      <w:pPr>
        <w:pStyle w:val="xeq2pod"/>
      </w:pPr>
      <w:r>
        <w:t>- Vu l’arrêté ministériel du 11 octobre 1976 fixant les dimensions minimales et les conditions particulières de placement de la signalisation routière et ses annexes ;</w:t>
      </w:r>
    </w:p>
    <w:p w:rsidR="00B91174" w:rsidRDefault="00A11A2B">
      <w:pPr>
        <w:pStyle w:val="xeq2pod"/>
      </w:pPr>
      <w:r>
        <w:t>- Vu la circulaire m</w:t>
      </w:r>
      <w:r>
        <w:t>inistérielle du 10 avril 2019 relative aux règlements complémentaires de circulation routière et à la prise en charge de la signalisation ;</w:t>
      </w:r>
    </w:p>
    <w:p w:rsidR="00B91174" w:rsidRDefault="00A11A2B">
      <w:pPr>
        <w:pStyle w:val="xeq2pod"/>
      </w:pPr>
      <w:r>
        <w:t>- Considérant qu’il est nécessaire d’assurer la sécurité et la fluidité du trafic (cette formulation générale doit ê</w:t>
      </w:r>
      <w:r>
        <w:t>tre précisée en regard de l’objectif de la mesure de circulation mise en place : elle évoque les motifs et faits qui justifient la mesure prise) ;</w:t>
      </w:r>
    </w:p>
    <w:p w:rsidR="00B91174" w:rsidRDefault="00A11A2B">
      <w:r>
        <w:t xml:space="preserve">- Considérant que l’adoption d'un règlement complémentaire est nécessaire pour la signalisation destinée à </w:t>
      </w:r>
      <w:r>
        <w:t>régler une situation permanente (sans limitation de durée) ou périodique répétitive (durant certaines périodes déterminées) et qui fait naître ou cesser une obligation ou une interdiction. </w:t>
      </w:r>
    </w:p>
    <w:p w:rsidR="00B91174" w:rsidRDefault="00A11A2B">
      <w:pPr>
        <w:pStyle w:val="xeq2pod"/>
      </w:pPr>
      <w:r>
        <w:rPr>
          <w:rStyle w:val="xeq4pod"/>
        </w:rPr>
        <w:t>- Considérant l'approbation préalable du RCCR Blanmont -  MOBILITE</w:t>
      </w:r>
      <w:r>
        <w:rPr>
          <w:rStyle w:val="xeq4pod"/>
        </w:rPr>
        <w:t>/20220928-14 tel que repris dans ce point ;</w:t>
      </w:r>
    </w:p>
    <w:p w:rsidR="00B91174" w:rsidRDefault="00A11A2B">
      <w:pPr>
        <w:pStyle w:val="xeq2pod"/>
      </w:pPr>
      <w:r>
        <w:rPr>
          <w:rStyle w:val="xeq4pod"/>
        </w:rPr>
        <w:t>- Considérant l'approbation préalable du RCCR Blanmont -  MOBILITE/20230131-4</w:t>
      </w:r>
      <w:r>
        <w:t> </w:t>
      </w:r>
      <w:r>
        <w:rPr>
          <w:rStyle w:val="xeq4pod"/>
        </w:rPr>
        <w:t>tel que repris dans ce point ;</w:t>
      </w:r>
    </w:p>
    <w:p w:rsidR="00B91174" w:rsidRDefault="00A11A2B">
      <w:pPr>
        <w:pStyle w:val="xeq2pod"/>
      </w:pPr>
      <w:r>
        <w:rPr>
          <w:rStyle w:val="xeq30pod"/>
        </w:rPr>
        <w:t>Passages piétons rue de l'Eglise, rue du Château, rue de la Gare</w:t>
      </w:r>
    </w:p>
    <w:p w:rsidR="00B91174" w:rsidRDefault="00A11A2B">
      <w:r>
        <w:rPr>
          <w:rStyle w:val="xeq4pod"/>
        </w:rPr>
        <w:t>- Considérant que ces passages piétons</w:t>
      </w:r>
      <w:r>
        <w:rPr>
          <w:rStyle w:val="xeq4pod"/>
        </w:rPr>
        <w:t xml:space="preserve"> sont liés à la mise en oeuvre du plan PIC19-21 ;</w:t>
      </w:r>
    </w:p>
    <w:p w:rsidR="00B91174" w:rsidRDefault="00A11A2B">
      <w:r>
        <w:rPr>
          <w:rStyle w:val="xeq4pod"/>
        </w:rPr>
        <w:t>- Considérant que sont repris au RCCR les passages piétons sur voiries communales ;</w:t>
      </w:r>
    </w:p>
    <w:p w:rsidR="00B91174" w:rsidRDefault="00A11A2B">
      <w:r>
        <w:rPr>
          <w:rStyle w:val="xeq4pod"/>
        </w:rPr>
        <w:t>- Considérant que les passages piétons situés aux carrefours de la N273 sont en attentes de pré-accord de la part du dépar</w:t>
      </w:r>
      <w:r>
        <w:rPr>
          <w:rStyle w:val="xeq4pod"/>
        </w:rPr>
        <w:t>tement régional en charge de la N273</w:t>
      </w:r>
    </w:p>
    <w:p w:rsidR="00B91174" w:rsidRDefault="00A11A2B">
      <w:r>
        <w:rPr>
          <w:rStyle w:val="xeq4pod"/>
        </w:rPr>
        <w:t>- Considérant le pré-avis repris ci-joint sous référence 2H1/FB/pg/87763</w:t>
      </w:r>
    </w:p>
    <w:p w:rsidR="00B91174" w:rsidRDefault="00A11A2B">
      <w:r>
        <w:t> </w:t>
      </w:r>
    </w:p>
    <w:p w:rsidR="00B91174" w:rsidRDefault="00A11A2B">
      <w:pPr>
        <w:pStyle w:val="xeq2pod"/>
      </w:pPr>
      <w:r>
        <w:rPr>
          <w:rStyle w:val="xeq30pod"/>
        </w:rPr>
        <w:t>Chapitre I. - Interdictions et restrictions de circulation.</w:t>
      </w:r>
    </w:p>
    <w:p w:rsidR="00B91174" w:rsidRDefault="00A11A2B">
      <w:pPr>
        <w:pStyle w:val="xeq2pod"/>
      </w:pPr>
      <w:r>
        <w:rPr>
          <w:rStyle w:val="xeq30pod"/>
        </w:rPr>
        <w:t>Article 1.</w:t>
      </w:r>
      <w:r>
        <w:t xml:space="preserve"> -</w:t>
      </w:r>
    </w:p>
    <w:p w:rsidR="00B91174" w:rsidRDefault="00A11A2B" w:rsidP="00A11A2B">
      <w:pPr>
        <w:pStyle w:val="xeq3pod"/>
        <w:numPr>
          <w:ilvl w:val="0"/>
          <w:numId w:val="36"/>
        </w:numPr>
        <w:tabs>
          <w:tab w:val="clear" w:pos="922"/>
          <w:tab w:val="left" w:pos="0"/>
        </w:tabs>
      </w:pPr>
      <w:r>
        <w:t>Il est interdit à tout conducteur de circuler sur les voies ci-après, d</w:t>
      </w:r>
      <w:r>
        <w:t>ans le sens et sur le tronçon indiqués en regard de chacune d'elles :</w:t>
      </w:r>
    </w:p>
    <w:p w:rsidR="00B91174" w:rsidRDefault="00A11A2B">
      <w:pPr>
        <w:pStyle w:val="xeq37pod"/>
      </w:pPr>
      <w:r>
        <w:t>La mesure est matérialisée par des signaux C1 et F19.</w:t>
      </w:r>
    </w:p>
    <w:p w:rsidR="00B91174" w:rsidRDefault="00A11A2B" w:rsidP="00A11A2B">
      <w:pPr>
        <w:pStyle w:val="xeq3pod"/>
        <w:numPr>
          <w:ilvl w:val="0"/>
          <w:numId w:val="37"/>
        </w:numPr>
        <w:tabs>
          <w:tab w:val="clear" w:pos="922"/>
          <w:tab w:val="left" w:pos="0"/>
        </w:tabs>
      </w:pPr>
      <w:r>
        <w:t>Il est interdit à tout conducteur de circuler sur les voies ci-après, dans le sens et sur le tronçon indiqués en regard de chacune d</w:t>
      </w:r>
      <w:r>
        <w:t>'elles, sauf pour les cyclistes et éventuellement les cyclomotoristes (classe A) :</w:t>
      </w:r>
    </w:p>
    <w:p w:rsidR="00B91174" w:rsidRDefault="00A11A2B">
      <w:pPr>
        <w:pStyle w:val="xeq38pod"/>
      </w:pPr>
      <w:r>
        <w:t>La mesure est matérialisée par le signal C l complété par le panneau M2 et éventuellement M3 ainsi que le F19 complété par le panneau M4 et éventuellement M5.</w:t>
      </w:r>
    </w:p>
    <w:p w:rsidR="00B91174" w:rsidRDefault="00A11A2B" w:rsidP="00A11A2B">
      <w:pPr>
        <w:pStyle w:val="xeq3pod"/>
        <w:numPr>
          <w:ilvl w:val="0"/>
          <w:numId w:val="38"/>
        </w:numPr>
        <w:tabs>
          <w:tab w:val="clear" w:pos="922"/>
          <w:tab w:val="left" w:pos="0"/>
        </w:tabs>
      </w:pPr>
      <w:r>
        <w:t>Il est interdi</w:t>
      </w:r>
      <w:r>
        <w:t>t à tout conducteur de circuler sur les voies ci-après, dans le sens et sur le tronçon indiqués en regard de chacune d'elles, sauf pour les bus :</w:t>
      </w:r>
    </w:p>
    <w:p w:rsidR="00B91174" w:rsidRDefault="00A11A2B">
      <w:pPr>
        <w:pStyle w:val="xeq38pod"/>
      </w:pPr>
      <w:r>
        <w:t>La mesure est matérialisée par des signaux C1 complétés par la mention BUS et un signal F17 dans le sens autor</w:t>
      </w:r>
      <w:r>
        <w:t>isé.</w:t>
      </w:r>
    </w:p>
    <w:p w:rsidR="00B91174" w:rsidRDefault="00A11A2B">
      <w:pPr>
        <w:pStyle w:val="xeq2pod"/>
      </w:pPr>
      <w:r>
        <w:rPr>
          <w:rStyle w:val="xeq30pod"/>
        </w:rPr>
        <w:t>Article 2.</w:t>
      </w:r>
      <w:r>
        <w:t xml:space="preserve"> -</w:t>
      </w:r>
    </w:p>
    <w:p w:rsidR="00B91174" w:rsidRDefault="00A11A2B" w:rsidP="00A11A2B">
      <w:pPr>
        <w:pStyle w:val="xeq3pod"/>
        <w:numPr>
          <w:ilvl w:val="0"/>
          <w:numId w:val="39"/>
        </w:numPr>
        <w:tabs>
          <w:tab w:val="clear" w:pos="922"/>
          <w:tab w:val="left" w:pos="0"/>
        </w:tabs>
      </w:pPr>
      <w:r>
        <w:t>L'accès est interdit, dans les deux sens, à tout conducteur, dans les voies ci-après :</w:t>
      </w:r>
    </w:p>
    <w:p w:rsidR="00B91174" w:rsidRDefault="00A11A2B">
      <w:pPr>
        <w:pStyle w:val="xeq39pod"/>
      </w:pPr>
      <w:r>
        <w:t>La mesure est matérialisée par des signaux C3.</w:t>
      </w:r>
    </w:p>
    <w:p w:rsidR="00B91174" w:rsidRDefault="00A11A2B" w:rsidP="00A11A2B">
      <w:pPr>
        <w:pStyle w:val="xeq3pod"/>
        <w:numPr>
          <w:ilvl w:val="0"/>
          <w:numId w:val="40"/>
        </w:numPr>
        <w:tabs>
          <w:tab w:val="clear" w:pos="922"/>
          <w:tab w:val="left" w:pos="0"/>
        </w:tabs>
      </w:pPr>
      <w:r>
        <w:t>L'accès est interdit, sauf pour certaines catégories d'usagers, sur les voies ci-après</w:t>
      </w:r>
    </w:p>
    <w:p w:rsidR="00B91174" w:rsidRDefault="00A11A2B">
      <w:pPr>
        <w:pStyle w:val="xeq38pod"/>
      </w:pPr>
      <w:r>
        <w:t>La mesure est mat</w:t>
      </w:r>
      <w:r>
        <w:t>érialisée par des signaux C3 complétés par un panneau additionnel portant la mention :</w:t>
      </w:r>
    </w:p>
    <w:p w:rsidR="00B91174" w:rsidRDefault="00A11A2B" w:rsidP="00A11A2B">
      <w:pPr>
        <w:pStyle w:val="xeq3pod"/>
        <w:numPr>
          <w:ilvl w:val="0"/>
          <w:numId w:val="42"/>
        </w:numPr>
        <w:tabs>
          <w:tab w:val="clear" w:pos="922"/>
          <w:tab w:val="left" w:pos="0"/>
        </w:tabs>
      </w:pPr>
      <w:r>
        <w:t>« Excepté circulation locale »;</w:t>
      </w:r>
    </w:p>
    <w:p w:rsidR="00B91174" w:rsidRDefault="00A11A2B" w:rsidP="00A11A2B">
      <w:pPr>
        <w:pStyle w:val="xeq3pod"/>
        <w:numPr>
          <w:ilvl w:val="0"/>
          <w:numId w:val="41"/>
        </w:numPr>
        <w:tabs>
          <w:tab w:val="clear" w:pos="922"/>
          <w:tab w:val="left" w:pos="0"/>
        </w:tabs>
      </w:pPr>
      <w:r>
        <w:t>« Excepté desserte locale »;</w:t>
      </w:r>
    </w:p>
    <w:p w:rsidR="00B91174" w:rsidRDefault="00A11A2B" w:rsidP="00A11A2B">
      <w:pPr>
        <w:pStyle w:val="xeq3pod"/>
        <w:numPr>
          <w:ilvl w:val="0"/>
          <w:numId w:val="41"/>
        </w:numPr>
        <w:tabs>
          <w:tab w:val="clear" w:pos="922"/>
          <w:tab w:val="left" w:pos="0"/>
        </w:tabs>
      </w:pPr>
      <w:r>
        <w:t>« Usage agricole » ;</w:t>
      </w:r>
    </w:p>
    <w:p w:rsidR="00B91174" w:rsidRDefault="00A11A2B" w:rsidP="00A11A2B">
      <w:pPr>
        <w:pStyle w:val="xeq3pod"/>
        <w:numPr>
          <w:ilvl w:val="0"/>
          <w:numId w:val="41"/>
        </w:numPr>
        <w:tabs>
          <w:tab w:val="clear" w:pos="922"/>
          <w:tab w:val="left" w:pos="0"/>
        </w:tabs>
      </w:pPr>
      <w:r>
        <w:t>« Usage forestier » ;</w:t>
      </w:r>
    </w:p>
    <w:p w:rsidR="00B91174" w:rsidRDefault="00A11A2B" w:rsidP="00A11A2B">
      <w:pPr>
        <w:pStyle w:val="xeq3pod"/>
        <w:numPr>
          <w:ilvl w:val="0"/>
          <w:numId w:val="41"/>
        </w:numPr>
        <w:tabs>
          <w:tab w:val="clear" w:pos="922"/>
          <w:tab w:val="left" w:pos="0"/>
        </w:tabs>
      </w:pPr>
      <w:r>
        <w:t>…</w:t>
      </w:r>
    </w:p>
    <w:p w:rsidR="00B91174" w:rsidRDefault="00A11A2B" w:rsidP="00A11A2B">
      <w:pPr>
        <w:pStyle w:val="xeq3pod"/>
        <w:numPr>
          <w:ilvl w:val="0"/>
          <w:numId w:val="41"/>
        </w:numPr>
        <w:tabs>
          <w:tab w:val="clear" w:pos="922"/>
          <w:tab w:val="left" w:pos="0"/>
        </w:tabs>
      </w:pPr>
      <w:r>
        <w:t xml:space="preserve">Les endroits ci-après sont réservés aux jeux durant les </w:t>
      </w:r>
      <w:r>
        <w:t>périodes :</w:t>
      </w:r>
    </w:p>
    <w:p w:rsidR="00B91174" w:rsidRDefault="00A11A2B">
      <w:pPr>
        <w:pStyle w:val="xeq40pod"/>
      </w:pPr>
      <w:r>
        <w:t>La mesure est matérialisée par des signaux C3 complétés par un panneau additionnel portant la mention « rue réservée au jeu » et indiquant les heures pendant lesquelles la rue est instaurée comme rue réservée au jeu, ainsi que la pose de barrièr</w:t>
      </w:r>
      <w:r>
        <w:t>es.</w:t>
      </w:r>
    </w:p>
    <w:p w:rsidR="00B91174" w:rsidRDefault="00A11A2B" w:rsidP="00A11A2B">
      <w:pPr>
        <w:pStyle w:val="xeq3pod"/>
        <w:numPr>
          <w:ilvl w:val="0"/>
          <w:numId w:val="43"/>
        </w:numPr>
        <w:tabs>
          <w:tab w:val="clear" w:pos="922"/>
          <w:tab w:val="left" w:pos="0"/>
        </w:tabs>
      </w:pPr>
      <w:r>
        <w:t>Une rue scolaire est instaurée dans la/les rue(s) suivante(s)............. du lundi au vendredi, de…..h.. à…… ; les lundis, mardis, jeudis et vendredis, de …...h... à          ...h... et les mercredis de …...h... à   h en période scolaire.</w:t>
      </w:r>
    </w:p>
    <w:p w:rsidR="00B91174" w:rsidRDefault="00A11A2B">
      <w:pPr>
        <w:pStyle w:val="xeq38pod"/>
      </w:pPr>
      <w:r>
        <w:t>La mesure es</w:t>
      </w:r>
      <w:r>
        <w:t>t matérialisée par le placement de signaux C3 sur barrière amovible placée et enlevées selon les horaires précisés ci-dessus.</w:t>
      </w:r>
    </w:p>
    <w:p w:rsidR="00B91174" w:rsidRDefault="00A11A2B">
      <w:pPr>
        <w:pStyle w:val="xeq2pod"/>
      </w:pPr>
      <w:r>
        <w:rPr>
          <w:rStyle w:val="xeq30pod"/>
        </w:rPr>
        <w:t>Article 3.</w:t>
      </w:r>
    </w:p>
    <w:p w:rsidR="00B91174" w:rsidRDefault="00A11A2B">
      <w:pPr>
        <w:pStyle w:val="xeq2pod"/>
      </w:pPr>
      <w:r>
        <w:t>L'accès est interdit aux voies ci-après :</w:t>
      </w:r>
    </w:p>
    <w:p w:rsidR="00B91174" w:rsidRDefault="00A11A2B" w:rsidP="00A11A2B">
      <w:pPr>
        <w:pStyle w:val="xeq3pod"/>
        <w:numPr>
          <w:ilvl w:val="0"/>
          <w:numId w:val="44"/>
        </w:numPr>
        <w:tabs>
          <w:tab w:val="clear" w:pos="922"/>
          <w:tab w:val="left" w:pos="0"/>
        </w:tabs>
      </w:pPr>
      <w:r>
        <w:t>aux conducteurs de véhicules à moteur à plus de deux roues et de motocyclette</w:t>
      </w:r>
      <w:r>
        <w:t>s avec side-car :</w:t>
      </w:r>
    </w:p>
    <w:p w:rsidR="00B91174" w:rsidRDefault="00A11A2B">
      <w:pPr>
        <w:pStyle w:val="xeq37pod"/>
      </w:pPr>
      <w:r>
        <w:t>La mesure est matérialisée par des signaux C5</w:t>
      </w:r>
    </w:p>
    <w:p w:rsidR="00B91174" w:rsidRDefault="00A11A2B" w:rsidP="00A11A2B">
      <w:pPr>
        <w:pStyle w:val="xeq3pod"/>
        <w:numPr>
          <w:ilvl w:val="0"/>
          <w:numId w:val="45"/>
        </w:numPr>
        <w:tabs>
          <w:tab w:val="clear" w:pos="922"/>
          <w:tab w:val="left" w:pos="0"/>
        </w:tabs>
      </w:pPr>
      <w:r>
        <w:t>aux conducteurs de véhicules à moteur à quatre roues (quads) :</w:t>
      </w:r>
    </w:p>
    <w:p w:rsidR="00B91174" w:rsidRDefault="00A11A2B">
      <w:pPr>
        <w:pStyle w:val="xeq37pod"/>
      </w:pPr>
      <w:r>
        <w:t>La mesure est matérialisée par des signaux C6</w:t>
      </w:r>
    </w:p>
    <w:p w:rsidR="00B91174" w:rsidRDefault="00A11A2B" w:rsidP="00A11A2B">
      <w:pPr>
        <w:pStyle w:val="xeq3pod"/>
        <w:numPr>
          <w:ilvl w:val="0"/>
          <w:numId w:val="46"/>
        </w:numPr>
        <w:tabs>
          <w:tab w:val="clear" w:pos="922"/>
          <w:tab w:val="left" w:pos="0"/>
        </w:tabs>
      </w:pPr>
      <w:r>
        <w:t>aux conducteurs de motocyclettes :</w:t>
      </w:r>
    </w:p>
    <w:p w:rsidR="00B91174" w:rsidRDefault="00A11A2B">
      <w:pPr>
        <w:pStyle w:val="xeq37pod"/>
      </w:pPr>
      <w:r>
        <w:t>La mesure est matérialisée par des signaux C7;</w:t>
      </w:r>
    </w:p>
    <w:p w:rsidR="00B91174" w:rsidRDefault="00A11A2B" w:rsidP="00A11A2B">
      <w:pPr>
        <w:pStyle w:val="xeq3pod"/>
        <w:numPr>
          <w:ilvl w:val="0"/>
          <w:numId w:val="47"/>
        </w:numPr>
        <w:tabs>
          <w:tab w:val="clear" w:pos="922"/>
          <w:tab w:val="left" w:pos="0"/>
        </w:tabs>
      </w:pPr>
      <w:r>
        <w:t>a</w:t>
      </w:r>
      <w:r>
        <w:t>ux conducteurs de cyclomoteurs :</w:t>
      </w:r>
    </w:p>
    <w:p w:rsidR="00B91174" w:rsidRDefault="00A11A2B">
      <w:pPr>
        <w:pStyle w:val="xeq37pod"/>
      </w:pPr>
      <w:r>
        <w:t>La mesure est matérialisée par des signaux C9;</w:t>
      </w:r>
    </w:p>
    <w:p w:rsidR="00B91174" w:rsidRDefault="00A11A2B" w:rsidP="00A11A2B">
      <w:pPr>
        <w:pStyle w:val="xeq3pod"/>
        <w:numPr>
          <w:ilvl w:val="0"/>
          <w:numId w:val="48"/>
        </w:numPr>
        <w:tabs>
          <w:tab w:val="clear" w:pos="922"/>
          <w:tab w:val="left" w:pos="0"/>
        </w:tabs>
      </w:pPr>
      <w:r>
        <w:t>aux conducteurs de cycles :</w:t>
      </w:r>
    </w:p>
    <w:p w:rsidR="00B91174" w:rsidRDefault="00A11A2B">
      <w:pPr>
        <w:pStyle w:val="xeq37pod"/>
      </w:pPr>
      <w:r>
        <w:t>La mesure est matérialisée par des signaux C11;</w:t>
      </w:r>
    </w:p>
    <w:p w:rsidR="00B91174" w:rsidRDefault="00A11A2B" w:rsidP="00A11A2B">
      <w:pPr>
        <w:pStyle w:val="xeq3pod"/>
        <w:numPr>
          <w:ilvl w:val="0"/>
          <w:numId w:val="49"/>
        </w:numPr>
        <w:tabs>
          <w:tab w:val="clear" w:pos="922"/>
          <w:tab w:val="left" w:pos="0"/>
        </w:tabs>
      </w:pPr>
      <w:r>
        <w:t>aux conducteurs de véhicules attelés : …</w:t>
      </w:r>
    </w:p>
    <w:p w:rsidR="00B91174" w:rsidRDefault="00A11A2B">
      <w:pPr>
        <w:pStyle w:val="xeq37pod"/>
      </w:pPr>
      <w:r>
        <w:t>La mesure est matérialisée par des signaux C13;</w:t>
      </w:r>
    </w:p>
    <w:p w:rsidR="00B91174" w:rsidRDefault="00A11A2B" w:rsidP="00A11A2B">
      <w:pPr>
        <w:pStyle w:val="xeq3pod"/>
        <w:numPr>
          <w:ilvl w:val="0"/>
          <w:numId w:val="50"/>
        </w:numPr>
        <w:tabs>
          <w:tab w:val="clear" w:pos="922"/>
          <w:tab w:val="left" w:pos="0"/>
        </w:tabs>
      </w:pPr>
      <w:r>
        <w:t xml:space="preserve">aux </w:t>
      </w:r>
      <w:r>
        <w:t>cavaliers :</w:t>
      </w:r>
    </w:p>
    <w:p w:rsidR="00B91174" w:rsidRDefault="00A11A2B">
      <w:pPr>
        <w:pStyle w:val="xeq37pod"/>
      </w:pPr>
      <w:r>
        <w:t>La mesure est matérialisée par des signaux C15;</w:t>
      </w:r>
    </w:p>
    <w:p w:rsidR="00B91174" w:rsidRDefault="00A11A2B" w:rsidP="00A11A2B">
      <w:pPr>
        <w:pStyle w:val="xeq3pod"/>
        <w:numPr>
          <w:ilvl w:val="0"/>
          <w:numId w:val="51"/>
        </w:numPr>
        <w:tabs>
          <w:tab w:val="clear" w:pos="922"/>
          <w:tab w:val="left" w:pos="0"/>
        </w:tabs>
      </w:pPr>
      <w:r>
        <w:t>aux conducteurs de charrettes à bras :</w:t>
      </w:r>
    </w:p>
    <w:p w:rsidR="00B91174" w:rsidRDefault="00A11A2B">
      <w:pPr>
        <w:pStyle w:val="xeq37pod"/>
      </w:pPr>
      <w:r>
        <w:t>La mesure sera matérialisée par des signaux C17;</w:t>
      </w:r>
    </w:p>
    <w:p w:rsidR="00B91174" w:rsidRDefault="00A11A2B" w:rsidP="00A11A2B">
      <w:pPr>
        <w:pStyle w:val="xeq3pod"/>
        <w:numPr>
          <w:ilvl w:val="0"/>
          <w:numId w:val="52"/>
        </w:numPr>
        <w:tabs>
          <w:tab w:val="clear" w:pos="922"/>
          <w:tab w:val="left" w:pos="0"/>
        </w:tabs>
      </w:pPr>
      <w:r>
        <w:t>aux piétons :</w:t>
      </w:r>
    </w:p>
    <w:p w:rsidR="00B91174" w:rsidRDefault="00A11A2B">
      <w:pPr>
        <w:pStyle w:val="xeq37pod"/>
      </w:pPr>
      <w:r>
        <w:t>La mesure est matérialisée par des signaux C19.</w:t>
      </w:r>
    </w:p>
    <w:p w:rsidR="00B91174" w:rsidRDefault="00A11A2B">
      <w:pPr>
        <w:pStyle w:val="xeq2pod"/>
      </w:pPr>
      <w:r>
        <w:rPr>
          <w:rStyle w:val="xeq30pod"/>
        </w:rPr>
        <w:t>Article 3bis.</w:t>
      </w:r>
    </w:p>
    <w:p w:rsidR="00B91174" w:rsidRDefault="00A11A2B" w:rsidP="00A11A2B">
      <w:pPr>
        <w:pStyle w:val="xeq3pod"/>
        <w:numPr>
          <w:ilvl w:val="0"/>
          <w:numId w:val="53"/>
        </w:numPr>
        <w:tabs>
          <w:tab w:val="clear" w:pos="922"/>
          <w:tab w:val="left" w:pos="0"/>
        </w:tabs>
      </w:pPr>
      <w:r>
        <w:t>L'accès à la chaussée ou à la ba</w:t>
      </w:r>
      <w:r>
        <w:t>nde de circulation n'est accessible qu'aux conducteurs de véhicules occupés par au moins 2 personnes ainsi qu'aux véhicules réguliers de transports en commun.</w:t>
      </w:r>
    </w:p>
    <w:p w:rsidR="00B91174" w:rsidRDefault="00A11A2B">
      <w:pPr>
        <w:pStyle w:val="xeq38pod"/>
      </w:pPr>
      <w:r>
        <w:t xml:space="preserve">La mesure est matérialisée par des signaux C5 avec un panneau additionnel reprenant la mention « </w:t>
      </w:r>
      <w:r>
        <w:t>Excep- té 2+ » ou « Excepté 3+ ».</w:t>
      </w:r>
    </w:p>
    <w:p w:rsidR="00B91174" w:rsidRDefault="00A11A2B">
      <w:pPr>
        <w:pStyle w:val="xeq2pod"/>
      </w:pPr>
      <w:r>
        <w:rPr>
          <w:rStyle w:val="xeq30pod"/>
        </w:rPr>
        <w:t>Article 4.</w:t>
      </w:r>
    </w:p>
    <w:p w:rsidR="00B91174" w:rsidRDefault="00A11A2B">
      <w:pPr>
        <w:pStyle w:val="xeq2pod"/>
      </w:pPr>
      <w:r>
        <w:t>L'accès des voies ci-après est interdit aux conducteurs de véhicules</w:t>
      </w:r>
    </w:p>
    <w:p w:rsidR="00B91174" w:rsidRDefault="00A11A2B" w:rsidP="00A11A2B">
      <w:pPr>
        <w:pStyle w:val="xeq3pod"/>
        <w:numPr>
          <w:ilvl w:val="0"/>
          <w:numId w:val="54"/>
        </w:numPr>
        <w:tabs>
          <w:tab w:val="clear" w:pos="922"/>
          <w:tab w:val="left" w:pos="0"/>
        </w:tabs>
      </w:pPr>
      <w:r>
        <w:t>dont la masse en charge dépasse la masse indiquée :</w:t>
      </w:r>
    </w:p>
    <w:p w:rsidR="00B91174" w:rsidRDefault="00A11A2B">
      <w:pPr>
        <w:pStyle w:val="xeq38pod"/>
      </w:pPr>
      <w:r>
        <w:t>La mesure sera matérialisée par des signaux C21, complétés éventuellement par un panneau a</w:t>
      </w:r>
      <w:r>
        <w:t>dditionnel portant la mention adéquate.</w:t>
      </w:r>
    </w:p>
    <w:p w:rsidR="00B91174" w:rsidRDefault="00A11A2B" w:rsidP="00A11A2B">
      <w:pPr>
        <w:pStyle w:val="xeq3pod"/>
        <w:numPr>
          <w:ilvl w:val="0"/>
          <w:numId w:val="55"/>
        </w:numPr>
        <w:tabs>
          <w:tab w:val="clear" w:pos="922"/>
          <w:tab w:val="left" w:pos="0"/>
        </w:tabs>
      </w:pPr>
      <w:r>
        <w:t>dont la masse en charge dépasse la masse indiquée, excepté desserte locale : …</w:t>
      </w:r>
    </w:p>
    <w:p w:rsidR="00B91174" w:rsidRDefault="00A11A2B">
      <w:pPr>
        <w:pStyle w:val="xeq38pod"/>
      </w:pPr>
      <w:r>
        <w:t>La mesure est matérialisée par des signaux C21 complétés par un additionnel portant la mention « excepté desserte locale ».</w:t>
      </w:r>
    </w:p>
    <w:p w:rsidR="00B91174" w:rsidRDefault="00A11A2B" w:rsidP="00A11A2B">
      <w:pPr>
        <w:pStyle w:val="xeq3pod"/>
        <w:numPr>
          <w:ilvl w:val="0"/>
          <w:numId w:val="56"/>
        </w:numPr>
        <w:tabs>
          <w:tab w:val="clear" w:pos="922"/>
          <w:tab w:val="left" w:pos="0"/>
        </w:tabs>
      </w:pPr>
      <w:r>
        <w:t xml:space="preserve">affectés au </w:t>
      </w:r>
      <w:r>
        <w:t>transport de choses dont la masse en charge dépasse la masse indiquée :</w:t>
      </w:r>
    </w:p>
    <w:p w:rsidR="00B91174" w:rsidRDefault="00A11A2B">
      <w:pPr>
        <w:pStyle w:val="xeq38pod"/>
      </w:pPr>
      <w:r>
        <w:t>La mesure est matérialisée par des signaux C23 complétés le cas échéant par le panneau additionnel portant l’indication de la masse.</w:t>
      </w:r>
    </w:p>
    <w:p w:rsidR="00B91174" w:rsidRDefault="00A11A2B" w:rsidP="00A11A2B">
      <w:pPr>
        <w:pStyle w:val="xeq3pod"/>
        <w:numPr>
          <w:ilvl w:val="0"/>
          <w:numId w:val="57"/>
        </w:numPr>
        <w:tabs>
          <w:tab w:val="clear" w:pos="922"/>
          <w:tab w:val="left" w:pos="0"/>
        </w:tabs>
      </w:pPr>
      <w:r>
        <w:t>affectés au transport de choses dont la masse en ch</w:t>
      </w:r>
      <w:r>
        <w:t>arge dépasse la masse indiquée,</w:t>
      </w:r>
    </w:p>
    <w:p w:rsidR="00B91174" w:rsidRDefault="00A11A2B">
      <w:pPr>
        <w:pStyle w:val="xeq41pod"/>
      </w:pPr>
      <w:r>
        <w:t>excepté desserte locale :</w:t>
      </w:r>
    </w:p>
    <w:p w:rsidR="00B91174" w:rsidRDefault="00A11A2B">
      <w:pPr>
        <w:pStyle w:val="xeq42pod"/>
      </w:pPr>
      <w:r>
        <w:t>La mesure est matérialisée par des signaux C23 complétés par le panneau additionnel portant l’indi- cation de la masse en charge maximale admise et par la mention « excepté desserte locale ».</w:t>
      </w:r>
    </w:p>
    <w:p w:rsidR="00B91174" w:rsidRDefault="00A11A2B">
      <w:pPr>
        <w:pStyle w:val="xeq2pod"/>
      </w:pPr>
      <w:r>
        <w:rPr>
          <w:rStyle w:val="xeq30pod"/>
        </w:rPr>
        <w:t>Articl</w:t>
      </w:r>
      <w:r>
        <w:rPr>
          <w:rStyle w:val="xeq30pod"/>
        </w:rPr>
        <w:t>e 5.</w:t>
      </w:r>
    </w:p>
    <w:p w:rsidR="00B91174" w:rsidRDefault="00A11A2B" w:rsidP="00A11A2B">
      <w:pPr>
        <w:pStyle w:val="xeq3pod"/>
        <w:numPr>
          <w:ilvl w:val="0"/>
          <w:numId w:val="58"/>
        </w:numPr>
        <w:tabs>
          <w:tab w:val="clear" w:pos="922"/>
          <w:tab w:val="left" w:pos="0"/>
        </w:tabs>
      </w:pPr>
      <w:r>
        <w:t>L'accès est interdit aux autocars :</w:t>
      </w:r>
    </w:p>
    <w:p w:rsidR="00B91174" w:rsidRDefault="00A11A2B">
      <w:pPr>
        <w:pStyle w:val="xeq2pod"/>
      </w:pPr>
      <w:r>
        <w:t>           La mesure est matérialisée par des signaux C22.</w:t>
      </w:r>
    </w:p>
    <w:p w:rsidR="00B91174" w:rsidRDefault="00A11A2B">
      <w:pPr>
        <w:pStyle w:val="xeq2pod"/>
      </w:pPr>
      <w:r>
        <w:rPr>
          <w:rStyle w:val="xeq30pod"/>
        </w:rPr>
        <w:t>Article 6.</w:t>
      </w:r>
      <w:r>
        <w:t xml:space="preserve"> -</w:t>
      </w:r>
    </w:p>
    <w:p w:rsidR="00B91174" w:rsidRDefault="00A11A2B" w:rsidP="00A11A2B">
      <w:pPr>
        <w:pStyle w:val="xeq3pod"/>
        <w:numPr>
          <w:ilvl w:val="0"/>
          <w:numId w:val="59"/>
        </w:numPr>
        <w:tabs>
          <w:tab w:val="clear" w:pos="922"/>
          <w:tab w:val="left" w:pos="0"/>
        </w:tabs>
      </w:pPr>
      <w:r>
        <w:t>L’accès aux voies suivantes est interdit aux véhicules transportant des marchandises dangereuses :</w:t>
      </w:r>
    </w:p>
    <w:p w:rsidR="00B91174" w:rsidRDefault="00A11A2B">
      <w:pPr>
        <w:pStyle w:val="xeq37pod"/>
      </w:pPr>
      <w:r>
        <w:t>La mesure est matérialisée par des signaux C</w:t>
      </w:r>
      <w:r>
        <w:t xml:space="preserve"> 24a.</w:t>
      </w:r>
    </w:p>
    <w:p w:rsidR="00B91174" w:rsidRDefault="00A11A2B" w:rsidP="00A11A2B">
      <w:pPr>
        <w:pStyle w:val="xeq3pod"/>
        <w:numPr>
          <w:ilvl w:val="0"/>
          <w:numId w:val="60"/>
        </w:numPr>
        <w:tabs>
          <w:tab w:val="clear" w:pos="922"/>
          <w:tab w:val="left" w:pos="0"/>
        </w:tabs>
      </w:pPr>
      <w:r>
        <w:t>L’accès aux voies suivantes est interdit aux véhicules transportant des marchandises dangereuses inflammables ou explosibles :</w:t>
      </w:r>
    </w:p>
    <w:p w:rsidR="00B91174" w:rsidRDefault="00A11A2B">
      <w:pPr>
        <w:pStyle w:val="xeq2pod"/>
      </w:pPr>
      <w:r>
        <w:t>           La mesure est matérialisée par des signaux C 24b.</w:t>
      </w:r>
    </w:p>
    <w:p w:rsidR="00B91174" w:rsidRDefault="00A11A2B" w:rsidP="00A11A2B">
      <w:pPr>
        <w:pStyle w:val="xeq3pod"/>
        <w:numPr>
          <w:ilvl w:val="0"/>
          <w:numId w:val="61"/>
        </w:numPr>
        <w:tabs>
          <w:tab w:val="clear" w:pos="922"/>
          <w:tab w:val="left" w:pos="0"/>
        </w:tabs>
      </w:pPr>
      <w:r>
        <w:t>L’accès aux voies suivantes est interdit aux véhicules transpo</w:t>
      </w:r>
      <w:r>
        <w:t>rtant des marchandises dangereuses de nature à polluer les eaux :</w:t>
      </w:r>
    </w:p>
    <w:p w:rsidR="00B91174" w:rsidRDefault="00A11A2B">
      <w:pPr>
        <w:pStyle w:val="xeq2pod"/>
      </w:pPr>
      <w:r>
        <w:t>           La mesure est matérialisée par des signaux C 24c.</w:t>
      </w:r>
    </w:p>
    <w:p w:rsidR="00B91174" w:rsidRDefault="00A11A2B">
      <w:pPr>
        <w:pStyle w:val="xeq2pod"/>
      </w:pPr>
      <w:r>
        <w:rPr>
          <w:rStyle w:val="xeq30pod"/>
        </w:rPr>
        <w:t>Article 7.</w:t>
      </w:r>
    </w:p>
    <w:p w:rsidR="00B91174" w:rsidRDefault="00A11A2B">
      <w:pPr>
        <w:pStyle w:val="xeq2pod"/>
      </w:pPr>
      <w:r>
        <w:t>L'accès des voies ci-après est interdit aux véhicules dont les dimensions dépassent, chargement compris, le maximum au</w:t>
      </w:r>
      <w:r>
        <w:t>torisé pour l'une d'elles :</w:t>
      </w:r>
    </w:p>
    <w:p w:rsidR="00B91174" w:rsidRDefault="00A11A2B" w:rsidP="00A11A2B">
      <w:pPr>
        <w:pStyle w:val="xeq3pod"/>
        <w:numPr>
          <w:ilvl w:val="0"/>
          <w:numId w:val="62"/>
        </w:numPr>
        <w:tabs>
          <w:tab w:val="clear" w:pos="922"/>
          <w:tab w:val="left" w:pos="0"/>
        </w:tabs>
      </w:pPr>
      <w:r>
        <w:t>Longueur</w:t>
      </w:r>
    </w:p>
    <w:p w:rsidR="00B91174" w:rsidRDefault="00A11A2B">
      <w:pPr>
        <w:pStyle w:val="xeq37pod"/>
      </w:pPr>
      <w:r>
        <w:t>La mesure est matérialisée par des signaux C25.</w:t>
      </w:r>
    </w:p>
    <w:p w:rsidR="00B91174" w:rsidRDefault="00A11A2B" w:rsidP="00A11A2B">
      <w:pPr>
        <w:pStyle w:val="xeq3pod"/>
        <w:numPr>
          <w:ilvl w:val="0"/>
          <w:numId w:val="63"/>
        </w:numPr>
        <w:tabs>
          <w:tab w:val="clear" w:pos="922"/>
          <w:tab w:val="left" w:pos="0"/>
        </w:tabs>
      </w:pPr>
      <w:r>
        <w:t>Largeur</w:t>
      </w:r>
    </w:p>
    <w:p w:rsidR="00B91174" w:rsidRDefault="00A11A2B">
      <w:pPr>
        <w:pStyle w:val="xeq37pod"/>
      </w:pPr>
      <w:r>
        <w:t>La mesure est matérialisée par des signaux C27.</w:t>
      </w:r>
    </w:p>
    <w:p w:rsidR="00B91174" w:rsidRDefault="00A11A2B" w:rsidP="00A11A2B">
      <w:pPr>
        <w:pStyle w:val="xeq3pod"/>
        <w:numPr>
          <w:ilvl w:val="0"/>
          <w:numId w:val="64"/>
        </w:numPr>
        <w:tabs>
          <w:tab w:val="clear" w:pos="922"/>
          <w:tab w:val="left" w:pos="0"/>
        </w:tabs>
      </w:pPr>
      <w:r>
        <w:t>Hauteur</w:t>
      </w:r>
    </w:p>
    <w:p w:rsidR="00B91174" w:rsidRDefault="00A11A2B">
      <w:pPr>
        <w:pStyle w:val="xeq37pod"/>
      </w:pPr>
      <w:r>
        <w:t>La mesure est matérialisée par des signaux C29.</w:t>
      </w:r>
    </w:p>
    <w:p w:rsidR="00B91174" w:rsidRDefault="00A11A2B">
      <w:pPr>
        <w:pStyle w:val="xeq2pod"/>
      </w:pPr>
      <w:r>
        <w:rPr>
          <w:rStyle w:val="xeq30pod"/>
        </w:rPr>
        <w:t>Article 8.</w:t>
      </w:r>
    </w:p>
    <w:p w:rsidR="00B91174" w:rsidRDefault="00A11A2B">
      <w:pPr>
        <w:pStyle w:val="xeq2pod"/>
      </w:pPr>
      <w:r>
        <w:t>Il est interdit</w:t>
      </w:r>
    </w:p>
    <w:p w:rsidR="00B91174" w:rsidRDefault="00A11A2B" w:rsidP="00A11A2B">
      <w:pPr>
        <w:pStyle w:val="xeq3pod"/>
        <w:numPr>
          <w:ilvl w:val="0"/>
          <w:numId w:val="65"/>
        </w:numPr>
        <w:tabs>
          <w:tab w:val="clear" w:pos="922"/>
          <w:tab w:val="left" w:pos="0"/>
        </w:tabs>
      </w:pPr>
      <w:r>
        <w:t>de tourner à gauche de la rue a,</w:t>
      </w:r>
      <w:r>
        <w:t xml:space="preserve"> vers la rue b.</w:t>
      </w:r>
    </w:p>
    <w:p w:rsidR="00B91174" w:rsidRDefault="00A11A2B">
      <w:pPr>
        <w:pStyle w:val="xeq37pod"/>
      </w:pPr>
      <w:r>
        <w:t>La mesure est matérialisée au moyen de signaux C31.</w:t>
      </w:r>
    </w:p>
    <w:p w:rsidR="00B91174" w:rsidRDefault="00A11A2B" w:rsidP="00A11A2B">
      <w:pPr>
        <w:pStyle w:val="xeq3pod"/>
        <w:numPr>
          <w:ilvl w:val="0"/>
          <w:numId w:val="66"/>
        </w:numPr>
        <w:tabs>
          <w:tab w:val="clear" w:pos="922"/>
          <w:tab w:val="left" w:pos="0"/>
        </w:tabs>
      </w:pPr>
      <w:r>
        <w:t>de tourner à droite de la rue d, vers la rue e.</w:t>
      </w:r>
    </w:p>
    <w:p w:rsidR="00B91174" w:rsidRDefault="00A11A2B">
      <w:pPr>
        <w:pStyle w:val="xeq37pod"/>
      </w:pPr>
      <w:r>
        <w:t>La mesure est matérialisée par des signaux C31.</w:t>
      </w:r>
    </w:p>
    <w:p w:rsidR="00B91174" w:rsidRDefault="00A11A2B" w:rsidP="00A11A2B">
      <w:pPr>
        <w:pStyle w:val="xeq3pod"/>
        <w:numPr>
          <w:ilvl w:val="0"/>
          <w:numId w:val="67"/>
        </w:numPr>
        <w:tabs>
          <w:tab w:val="clear" w:pos="922"/>
          <w:tab w:val="left" w:pos="0"/>
        </w:tabs>
      </w:pPr>
      <w:r>
        <w:t>de faire demi-tour et, ce, jusqu'au prochain carrefour, dans les voies ci-après :</w:t>
      </w:r>
    </w:p>
    <w:p w:rsidR="00B91174" w:rsidRDefault="00A11A2B">
      <w:pPr>
        <w:pStyle w:val="xeq38pod"/>
      </w:pPr>
      <w:r>
        <w:t xml:space="preserve">- rue a, </w:t>
      </w:r>
      <w:r>
        <w:t>du n° x à la rue b</w:t>
      </w:r>
    </w:p>
    <w:p w:rsidR="00B91174" w:rsidRDefault="00A11A2B">
      <w:pPr>
        <w:pStyle w:val="xeq38pod"/>
      </w:pPr>
      <w:r>
        <w:t>- rue c</w:t>
      </w:r>
    </w:p>
    <w:p w:rsidR="00B91174" w:rsidRDefault="00A11A2B">
      <w:pPr>
        <w:pStyle w:val="xeq38pod"/>
      </w:pPr>
      <w:r>
        <w:t>La mesure est matérialisée par des signaux C33.</w:t>
      </w:r>
    </w:p>
    <w:p w:rsidR="00B91174" w:rsidRDefault="00A11A2B">
      <w:pPr>
        <w:pStyle w:val="xeq2pod"/>
      </w:pPr>
      <w:r>
        <w:rPr>
          <w:rStyle w:val="xeq30pod"/>
        </w:rPr>
        <w:t>Article 9.</w:t>
      </w:r>
    </w:p>
    <w:p w:rsidR="00B91174" w:rsidRDefault="00A11A2B">
      <w:pPr>
        <w:pStyle w:val="xeq2pod"/>
      </w:pPr>
      <w:r>
        <w:t>Il est interdit de dépasser par la gauche un véhicule attelé ou un véhicule à plus de deux roues sur les voies ci-après :</w:t>
      </w:r>
    </w:p>
    <w:p w:rsidR="00B91174" w:rsidRDefault="00A11A2B" w:rsidP="00A11A2B">
      <w:pPr>
        <w:pStyle w:val="xeq3pod"/>
        <w:numPr>
          <w:ilvl w:val="0"/>
          <w:numId w:val="68"/>
        </w:numPr>
        <w:tabs>
          <w:tab w:val="clear" w:pos="922"/>
          <w:tab w:val="left" w:pos="0"/>
        </w:tabs>
      </w:pPr>
      <w:r>
        <w:t>à tout conducteur</w:t>
      </w:r>
    </w:p>
    <w:p w:rsidR="00B91174" w:rsidRDefault="00A11A2B">
      <w:pPr>
        <w:pStyle w:val="xeq38pod"/>
      </w:pPr>
      <w:r>
        <w:t xml:space="preserve">- rue a, de la rue b à la rue </w:t>
      </w:r>
      <w:r>
        <w:t>c</w:t>
      </w:r>
    </w:p>
    <w:p w:rsidR="00B91174" w:rsidRDefault="00A11A2B">
      <w:pPr>
        <w:pStyle w:val="xeq38pod"/>
      </w:pPr>
      <w:r>
        <w:t>- rue d, du n° x au n° y.</w:t>
      </w:r>
    </w:p>
    <w:p w:rsidR="00B91174" w:rsidRDefault="00A11A2B">
      <w:pPr>
        <w:pStyle w:val="xeq38pod"/>
      </w:pPr>
      <w:r>
        <w:t>La mesure est matérialisée par des signaux C35; lorsque la fin de l'interdiction ne coïncide pas avec un carrefour, celle-ci sera matérialisée par des signaux C37.</w:t>
      </w:r>
    </w:p>
    <w:p w:rsidR="00B91174" w:rsidRDefault="00A11A2B" w:rsidP="00A11A2B">
      <w:pPr>
        <w:pStyle w:val="xeq3pod"/>
        <w:numPr>
          <w:ilvl w:val="0"/>
          <w:numId w:val="69"/>
        </w:numPr>
        <w:tabs>
          <w:tab w:val="clear" w:pos="922"/>
          <w:tab w:val="left" w:pos="0"/>
        </w:tabs>
      </w:pPr>
      <w:r>
        <w:t xml:space="preserve">aux conducteurs de véhicules ou trains de véhicules affectés au </w:t>
      </w:r>
      <w:r>
        <w:t>transport de choses dont la masse maximale autorisée dépasse 3.500 kg</w:t>
      </w:r>
    </w:p>
    <w:p w:rsidR="00B91174" w:rsidRDefault="00A11A2B">
      <w:pPr>
        <w:pStyle w:val="xeq43pod"/>
      </w:pPr>
      <w:r>
        <w:t>- rue a, de la rue b à la rue c</w:t>
      </w:r>
    </w:p>
    <w:p w:rsidR="00B91174" w:rsidRDefault="00A11A2B">
      <w:pPr>
        <w:pStyle w:val="xeq43pod"/>
      </w:pPr>
      <w:r>
        <w:t>- rue d, du n° x au n° y.</w:t>
      </w:r>
    </w:p>
    <w:p w:rsidR="00B91174" w:rsidRDefault="00A11A2B">
      <w:pPr>
        <w:pStyle w:val="xeq42pod"/>
      </w:pPr>
      <w:r>
        <w:t>La mesure est matérialisée par des signaux C39; lorsque la fin de l'interdiction ne coïncide pas avec un carrefour, celle-ci ser</w:t>
      </w:r>
      <w:r>
        <w:t>a matérialisée par des signaux C41.</w:t>
      </w:r>
    </w:p>
    <w:p w:rsidR="00B91174" w:rsidRDefault="00A11A2B">
      <w:pPr>
        <w:pStyle w:val="xeq2pod"/>
      </w:pPr>
      <w:r>
        <w:rPr>
          <w:rStyle w:val="xeq30pod"/>
        </w:rPr>
        <w:t>Article 10.</w:t>
      </w:r>
    </w:p>
    <w:p w:rsidR="00B91174" w:rsidRDefault="00A11A2B" w:rsidP="00A11A2B">
      <w:pPr>
        <w:pStyle w:val="xeq3pod"/>
        <w:numPr>
          <w:ilvl w:val="0"/>
          <w:numId w:val="70"/>
        </w:numPr>
        <w:tabs>
          <w:tab w:val="clear" w:pos="922"/>
          <w:tab w:val="left" w:pos="0"/>
        </w:tabs>
      </w:pPr>
      <w:r>
        <w:t>Il est interdit de circuler à une vitesse supérieure à celle indiquée par le signal C43 sur les voies suivantes :</w:t>
      </w:r>
    </w:p>
    <w:p w:rsidR="00B91174" w:rsidRDefault="00A11A2B">
      <w:pPr>
        <w:pStyle w:val="xeq38pod"/>
      </w:pPr>
      <w:r>
        <w:t>Lorsque la fin de la limitation ne coïncide pas avec un carrefour, un signal C45 est placé.</w:t>
      </w:r>
    </w:p>
    <w:p w:rsidR="00B91174" w:rsidRDefault="00A11A2B">
      <w:pPr>
        <w:pStyle w:val="xeq2pod"/>
      </w:pPr>
      <w:r>
        <w:rPr>
          <w:rStyle w:val="xeq30pod"/>
        </w:rPr>
        <w:t>Ar</w:t>
      </w:r>
      <w:r>
        <w:rPr>
          <w:rStyle w:val="xeq30pod"/>
        </w:rPr>
        <w:t>ticle 11.</w:t>
      </w:r>
    </w:p>
    <w:p w:rsidR="00B91174" w:rsidRDefault="00A11A2B" w:rsidP="00A11A2B">
      <w:pPr>
        <w:pStyle w:val="xeq3pod"/>
        <w:numPr>
          <w:ilvl w:val="0"/>
          <w:numId w:val="71"/>
        </w:numPr>
        <w:tabs>
          <w:tab w:val="clear" w:pos="922"/>
          <w:tab w:val="left" w:pos="0"/>
        </w:tabs>
      </w:pPr>
      <w:r>
        <w:t>Il est interdit d’utiliser le cruise control ou régulateur de vitesse de sur les voies ci-après</w:t>
      </w:r>
    </w:p>
    <w:p w:rsidR="00B91174" w:rsidRDefault="00A11A2B">
      <w:pPr>
        <w:pStyle w:val="xeq38pod"/>
      </w:pPr>
      <w:r>
        <w:t>- rue a, de la rue b à la rue c</w:t>
      </w:r>
    </w:p>
    <w:p w:rsidR="00B91174" w:rsidRDefault="00A11A2B">
      <w:pPr>
        <w:pStyle w:val="xeq38pod"/>
      </w:pPr>
      <w:r>
        <w:t>- rue d, du n° x au n° y.</w:t>
      </w:r>
    </w:p>
    <w:p w:rsidR="00B91174" w:rsidRDefault="00A11A2B">
      <w:pPr>
        <w:pStyle w:val="xeq38pod"/>
      </w:pPr>
      <w:r>
        <w:t>La mesure s est matérialisée par des signaux C48; lorsque la fin de l'interdiction ne coïnci</w:t>
      </w:r>
      <w:r>
        <w:t>de pas avec un carrefour, celle-ci sera matérialisée par des signaux C49.</w:t>
      </w:r>
    </w:p>
    <w:p w:rsidR="00B91174" w:rsidRDefault="00A11A2B">
      <w:pPr>
        <w:pStyle w:val="xeq2pod"/>
      </w:pPr>
      <w:r>
        <w:rPr>
          <w:rStyle w:val="xeq30pod"/>
        </w:rPr>
        <w:t>Chapitre II. - Obligations de circulation.</w:t>
      </w:r>
    </w:p>
    <w:p w:rsidR="00B91174" w:rsidRDefault="00A11A2B">
      <w:pPr>
        <w:pStyle w:val="xeq2pod"/>
      </w:pPr>
      <w:r>
        <w:rPr>
          <w:rStyle w:val="xeq30pod"/>
        </w:rPr>
        <w:t>Article 12.</w:t>
      </w:r>
      <w:r>
        <w:rPr>
          <w:rStyle w:val="xeq4pod"/>
        </w:rPr>
        <w:t xml:space="preserve"> </w:t>
      </w:r>
    </w:p>
    <w:p w:rsidR="00B91174" w:rsidRDefault="00A11A2B">
      <w:pPr>
        <w:pStyle w:val="xeq2pod"/>
      </w:pPr>
      <w:r>
        <w:t>Un sens obligatoire de circulation est instauré sur les voies ci-après :</w:t>
      </w:r>
    </w:p>
    <w:p w:rsidR="00B91174" w:rsidRDefault="00A11A2B" w:rsidP="00A11A2B">
      <w:pPr>
        <w:pStyle w:val="xeq3pod"/>
        <w:numPr>
          <w:ilvl w:val="0"/>
          <w:numId w:val="72"/>
        </w:numPr>
        <w:tabs>
          <w:tab w:val="clear" w:pos="922"/>
          <w:tab w:val="left" w:pos="0"/>
        </w:tabs>
      </w:pPr>
      <w:r>
        <w:t>rue de Nil (sur Chastre) ou Géronsart (sur Walhain) v</w:t>
      </w:r>
      <w:r>
        <w:t>ers la N4 - emplacement le long de l'immeuble n</w:t>
      </w:r>
      <w:r>
        <w:rPr>
          <w:rStyle w:val="xeq20pod"/>
        </w:rPr>
        <w:t xml:space="preserve">o </w:t>
      </w:r>
      <w:r>
        <w:t>62 (rue de Nil sur Chastre) et l'immeuble n</w:t>
      </w:r>
      <w:r>
        <w:rPr>
          <w:rStyle w:val="xeq20pod"/>
        </w:rPr>
        <w:t xml:space="preserve">o </w:t>
      </w:r>
      <w:r>
        <w:t>41a de la rue de Géronsart (sur Walhain) et rue de Nil (sur Chastre) ou Géronsart (sur Walhain) vers la N4 - emplacement à l'opposé de l'immeuble n</w:t>
      </w:r>
      <w:r>
        <w:rPr>
          <w:rStyle w:val="xeq20pod"/>
        </w:rPr>
        <w:t xml:space="preserve">o </w:t>
      </w:r>
      <w:r>
        <w:t>31 (de la rue</w:t>
      </w:r>
      <w:r>
        <w:t xml:space="preserve"> de Géronsart sur Walhain) et le long de l'immeuble n</w:t>
      </w:r>
      <w:r>
        <w:rPr>
          <w:rStyle w:val="xeq20pod"/>
        </w:rPr>
        <w:t xml:space="preserve">o </w:t>
      </w:r>
      <w:r>
        <w:t>29a (de la rue de Géronsart sur Walhain)</w:t>
      </w:r>
    </w:p>
    <w:p w:rsidR="00B91174" w:rsidRDefault="00A11A2B">
      <w:pPr>
        <w:pStyle w:val="xeq39pod"/>
      </w:pPr>
      <w:r>
        <w:t>La mesure est matérialisée par les signaux D1.</w:t>
      </w:r>
    </w:p>
    <w:p w:rsidR="00B91174" w:rsidRDefault="00A11A2B" w:rsidP="00A11A2B">
      <w:pPr>
        <w:pStyle w:val="xeq3pod"/>
        <w:numPr>
          <w:ilvl w:val="0"/>
          <w:numId w:val="73"/>
        </w:numPr>
        <w:tabs>
          <w:tab w:val="clear" w:pos="922"/>
          <w:tab w:val="left" w:pos="0"/>
        </w:tabs>
      </w:pPr>
      <w:r>
        <w:t>rue c vers rues d et rue c vers rues d et e</w:t>
      </w:r>
    </w:p>
    <w:p w:rsidR="00B91174" w:rsidRDefault="00A11A2B">
      <w:pPr>
        <w:pStyle w:val="xeq39pod"/>
      </w:pPr>
      <w:r>
        <w:t>La mesure est matérialisée par les signaux D3.</w:t>
      </w:r>
    </w:p>
    <w:p w:rsidR="00B91174" w:rsidRDefault="00A11A2B">
      <w:pPr>
        <w:pStyle w:val="xeq2pod"/>
      </w:pPr>
      <w:r>
        <w:rPr>
          <w:rStyle w:val="xeq30pod"/>
        </w:rPr>
        <w:t>Article 13</w:t>
      </w:r>
      <w:r>
        <w:t>.</w:t>
      </w:r>
    </w:p>
    <w:p w:rsidR="00B91174" w:rsidRDefault="00A11A2B" w:rsidP="00A11A2B">
      <w:pPr>
        <w:pStyle w:val="xeq3pod"/>
        <w:numPr>
          <w:ilvl w:val="0"/>
          <w:numId w:val="74"/>
        </w:numPr>
        <w:tabs>
          <w:tab w:val="clear" w:pos="922"/>
          <w:tab w:val="left" w:pos="0"/>
        </w:tabs>
      </w:pPr>
      <w:r>
        <w:t>Un sens gi</w:t>
      </w:r>
      <w:r>
        <w:t>ratoire de circulation est instauré aux endroits ci-après :</w:t>
      </w:r>
    </w:p>
    <w:p w:rsidR="00B91174" w:rsidRDefault="00A11A2B">
      <w:pPr>
        <w:pStyle w:val="xeq39pod"/>
      </w:pPr>
      <w:r>
        <w:t>La mesure est matérialisée par des signaux D5, ainsi que B1 ou B5.</w:t>
      </w:r>
    </w:p>
    <w:p w:rsidR="00B91174" w:rsidRDefault="00A11A2B">
      <w:pPr>
        <w:pStyle w:val="xeq2pod"/>
      </w:pPr>
      <w:r>
        <w:rPr>
          <w:rStyle w:val="xeq30pod"/>
        </w:rPr>
        <w:t>Article 14.</w:t>
      </w:r>
    </w:p>
    <w:p w:rsidR="00B91174" w:rsidRDefault="00A11A2B">
      <w:pPr>
        <w:pStyle w:val="xeq2pod"/>
      </w:pPr>
      <w:r>
        <w:t>Une piste cyclable obligatoire est établie</w:t>
      </w:r>
    </w:p>
    <w:p w:rsidR="00B91174" w:rsidRDefault="00A11A2B" w:rsidP="00A11A2B">
      <w:pPr>
        <w:pStyle w:val="xeq3pod"/>
        <w:numPr>
          <w:ilvl w:val="0"/>
          <w:numId w:val="75"/>
        </w:numPr>
        <w:tabs>
          <w:tab w:val="clear" w:pos="922"/>
          <w:tab w:val="left" w:pos="0"/>
        </w:tabs>
      </w:pPr>
      <w:r>
        <w:t>sans restriction ou obligation particulière sur les voies suivantes :</w:t>
      </w:r>
    </w:p>
    <w:p w:rsidR="00B91174" w:rsidRDefault="00A11A2B">
      <w:pPr>
        <w:pStyle w:val="xeq39pod"/>
      </w:pPr>
      <w:r>
        <w:t xml:space="preserve">La </w:t>
      </w:r>
      <w:r>
        <w:t>mesure est matérialisée par des signaux D7</w:t>
      </w:r>
    </w:p>
    <w:p w:rsidR="00B91174" w:rsidRDefault="00A11A2B" w:rsidP="00A11A2B">
      <w:pPr>
        <w:pStyle w:val="xeq3pod"/>
        <w:numPr>
          <w:ilvl w:val="0"/>
          <w:numId w:val="76"/>
        </w:numPr>
        <w:tabs>
          <w:tab w:val="clear" w:pos="922"/>
          <w:tab w:val="left" w:pos="0"/>
        </w:tabs>
      </w:pPr>
      <w:r>
        <w:t>avec obligation pour les cyclomoteurs B et/ou speed pedelecs sur les voies suivantes :</w:t>
      </w:r>
    </w:p>
    <w:p w:rsidR="00B91174" w:rsidRDefault="00A11A2B">
      <w:pPr>
        <w:pStyle w:val="xeq39pod"/>
      </w:pPr>
      <w:r>
        <w:t>La mesure est matérialisée par des signaux D7 complétés par les signaux M6, M13 ou M14</w:t>
      </w:r>
    </w:p>
    <w:p w:rsidR="00B91174" w:rsidRDefault="00A11A2B" w:rsidP="00A11A2B">
      <w:pPr>
        <w:pStyle w:val="xeq3pod"/>
        <w:numPr>
          <w:ilvl w:val="0"/>
          <w:numId w:val="77"/>
        </w:numPr>
        <w:tabs>
          <w:tab w:val="clear" w:pos="922"/>
          <w:tab w:val="left" w:pos="0"/>
        </w:tabs>
      </w:pPr>
      <w:r>
        <w:t>avec interdiction pour les cyclomoteurs</w:t>
      </w:r>
      <w:r>
        <w:t xml:space="preserve"> B et/ou speed pedelecs sur les voies suivantes :</w:t>
      </w:r>
    </w:p>
    <w:p w:rsidR="00B91174" w:rsidRDefault="00A11A2B">
      <w:pPr>
        <w:pStyle w:val="xeq38pod"/>
      </w:pPr>
      <w:r>
        <w:t>La mesure est matérialisée par des signaux D7 complétés par les additionnels M7, M15 ou M16.</w:t>
      </w:r>
    </w:p>
    <w:p w:rsidR="00B91174" w:rsidRDefault="00A11A2B">
      <w:pPr>
        <w:pStyle w:val="xeq2pod"/>
      </w:pPr>
      <w:r>
        <w:rPr>
          <w:rStyle w:val="xeq30pod"/>
        </w:rPr>
        <w:t>Article 15.</w:t>
      </w:r>
    </w:p>
    <w:p w:rsidR="00B91174" w:rsidRDefault="00A11A2B" w:rsidP="00A11A2B">
      <w:pPr>
        <w:pStyle w:val="xeq3pod"/>
        <w:numPr>
          <w:ilvl w:val="0"/>
          <w:numId w:val="78"/>
        </w:numPr>
        <w:tabs>
          <w:tab w:val="clear" w:pos="922"/>
          <w:tab w:val="left" w:pos="0"/>
        </w:tabs>
      </w:pPr>
      <w:r>
        <w:t>Une partie de la voie publique est réservée à la circulation des piétons, des bicyclettes et des cycl</w:t>
      </w:r>
      <w:r>
        <w:t>omoteurs à deux roues classe A aux endroits suivants :</w:t>
      </w:r>
    </w:p>
    <w:p w:rsidR="00B91174" w:rsidRDefault="00A11A2B">
      <w:pPr>
        <w:pStyle w:val="xeq37pod"/>
      </w:pPr>
      <w:r>
        <w:t>La mesure est matérialisée par des signaux D9.</w:t>
      </w:r>
    </w:p>
    <w:p w:rsidR="00B91174" w:rsidRDefault="00A11A2B">
      <w:pPr>
        <w:pStyle w:val="xeq2pod"/>
      </w:pPr>
      <w:r>
        <w:rPr>
          <w:rStyle w:val="xeq30pod"/>
        </w:rPr>
        <w:t>Article 16.</w:t>
      </w:r>
    </w:p>
    <w:p w:rsidR="00B91174" w:rsidRDefault="00A11A2B" w:rsidP="00A11A2B">
      <w:pPr>
        <w:pStyle w:val="xeq3pod"/>
        <w:numPr>
          <w:ilvl w:val="0"/>
          <w:numId w:val="79"/>
        </w:numPr>
        <w:tabs>
          <w:tab w:val="clear" w:pos="922"/>
          <w:tab w:val="left" w:pos="0"/>
        </w:tabs>
      </w:pPr>
      <w:r>
        <w:t>Une partie de la voie publique est réservée à la circulation des piétons et des cyclistes aux endroits suivants :</w:t>
      </w:r>
    </w:p>
    <w:p w:rsidR="00B91174" w:rsidRDefault="00A11A2B">
      <w:pPr>
        <w:pStyle w:val="xeq37pod"/>
      </w:pPr>
      <w:r>
        <w:t xml:space="preserve">La mesure est matérialisée </w:t>
      </w:r>
      <w:r>
        <w:t>par des signaux D10.</w:t>
      </w:r>
    </w:p>
    <w:p w:rsidR="00B91174" w:rsidRDefault="00A11A2B">
      <w:pPr>
        <w:pStyle w:val="xeq2pod"/>
      </w:pPr>
      <w:r>
        <w:rPr>
          <w:rStyle w:val="xeq30pod"/>
        </w:rPr>
        <w:t>Article 17.</w:t>
      </w:r>
    </w:p>
    <w:p w:rsidR="00B91174" w:rsidRDefault="00A11A2B" w:rsidP="00A11A2B">
      <w:pPr>
        <w:pStyle w:val="xeq3pod"/>
        <w:numPr>
          <w:ilvl w:val="0"/>
          <w:numId w:val="80"/>
        </w:numPr>
        <w:tabs>
          <w:tab w:val="clear" w:pos="922"/>
          <w:tab w:val="left" w:pos="0"/>
        </w:tabs>
      </w:pPr>
      <w:r>
        <w:t>Un chemin obligatoire pour les piétons est créé aux endroits suivants :</w:t>
      </w:r>
    </w:p>
    <w:p w:rsidR="00B91174" w:rsidRDefault="00A11A2B">
      <w:pPr>
        <w:pStyle w:val="xeq37pod"/>
      </w:pPr>
      <w:r>
        <w:t>La mesure est matérialisée par des signaux D11.</w:t>
      </w:r>
    </w:p>
    <w:p w:rsidR="00B91174" w:rsidRDefault="00A11A2B" w:rsidP="00A11A2B">
      <w:pPr>
        <w:pStyle w:val="xeq3pod"/>
        <w:numPr>
          <w:ilvl w:val="0"/>
          <w:numId w:val="81"/>
        </w:numPr>
        <w:tabs>
          <w:tab w:val="clear" w:pos="922"/>
          <w:tab w:val="left" w:pos="0"/>
        </w:tabs>
      </w:pPr>
      <w:r>
        <w:t>Un chemin obligatoire pour les cavaliers est créé aux endroits suivants :……….</w:t>
      </w:r>
    </w:p>
    <w:p w:rsidR="00B91174" w:rsidRDefault="00A11A2B">
      <w:pPr>
        <w:pStyle w:val="xeq37pod"/>
      </w:pPr>
      <w:r>
        <w:t>La mesure est matérialisé</w:t>
      </w:r>
      <w:r>
        <w:t>e par des signaux D13.</w:t>
      </w:r>
    </w:p>
    <w:p w:rsidR="00B91174" w:rsidRDefault="00A11A2B">
      <w:pPr>
        <w:pStyle w:val="xeq2pod"/>
      </w:pPr>
      <w:r>
        <w:rPr>
          <w:rStyle w:val="xeq30pod"/>
        </w:rPr>
        <w:t>Chapitre III. - Régime de priorité de circulation.</w:t>
      </w:r>
    </w:p>
    <w:p w:rsidR="00B91174" w:rsidRDefault="00A11A2B">
      <w:pPr>
        <w:pStyle w:val="xeq2pod"/>
      </w:pPr>
      <w:r>
        <w:rPr>
          <w:rStyle w:val="xeq30pod"/>
        </w:rPr>
        <w:t>Article 18.</w:t>
      </w:r>
    </w:p>
    <w:p w:rsidR="00B91174" w:rsidRDefault="00A11A2B" w:rsidP="00A11A2B">
      <w:pPr>
        <w:pStyle w:val="xeq3pod"/>
        <w:numPr>
          <w:ilvl w:val="0"/>
          <w:numId w:val="82"/>
        </w:numPr>
        <w:tabs>
          <w:tab w:val="clear" w:pos="922"/>
          <w:tab w:val="left" w:pos="0"/>
        </w:tabs>
      </w:pPr>
      <w:r>
        <w:t>La priorité de passage est conférée aux voies suivantes :</w:t>
      </w:r>
    </w:p>
    <w:p w:rsidR="00B91174" w:rsidRDefault="00A11A2B">
      <w:pPr>
        <w:pStyle w:val="xeq38pod"/>
      </w:pPr>
      <w:r>
        <w:t>La mesure est matérialisée par les signaux B9 et par le signal B1 ou B5 éventuellement précédés de B3 ou B7.</w:t>
      </w:r>
    </w:p>
    <w:p w:rsidR="00B91174" w:rsidRDefault="00A11A2B">
      <w:pPr>
        <w:pStyle w:val="xeq38pod"/>
      </w:pPr>
      <w:r>
        <w:t xml:space="preserve">La </w:t>
      </w:r>
      <w:r>
        <w:t>fin de priorité de passage accordée à ces itinéraires est signalée par un signal B11 précédé d’un signal B13.</w:t>
      </w:r>
    </w:p>
    <w:p w:rsidR="00B91174" w:rsidRDefault="00A11A2B" w:rsidP="00A11A2B">
      <w:pPr>
        <w:pStyle w:val="xeq3pod"/>
        <w:numPr>
          <w:ilvl w:val="0"/>
          <w:numId w:val="83"/>
        </w:numPr>
        <w:tabs>
          <w:tab w:val="clear" w:pos="922"/>
          <w:tab w:val="left" w:pos="0"/>
        </w:tabs>
      </w:pPr>
      <w:r>
        <w:t>La priorité de passage est conférée aux voies suivantes :… par rapport aux voies suivantes :</w:t>
      </w:r>
    </w:p>
    <w:p w:rsidR="00B91174" w:rsidRDefault="00A11A2B">
      <w:pPr>
        <w:pStyle w:val="xeq38pod"/>
      </w:pPr>
      <w:r>
        <w:t>La mesure est matérialisée par les signaux B15 et par</w:t>
      </w:r>
      <w:r>
        <w:t xml:space="preserve"> les signaux B1 ou B5 éventuellement précédés de B3 ou B7.</w:t>
      </w:r>
    </w:p>
    <w:p w:rsidR="00B91174" w:rsidRDefault="00A11A2B" w:rsidP="00A11A2B">
      <w:pPr>
        <w:pStyle w:val="xeq3pod"/>
        <w:numPr>
          <w:ilvl w:val="0"/>
          <w:numId w:val="84"/>
        </w:numPr>
        <w:tabs>
          <w:tab w:val="clear" w:pos="922"/>
          <w:tab w:val="left" w:pos="0"/>
        </w:tabs>
      </w:pPr>
      <w:r>
        <w:t>Une priorité de passage est instaurée aux endroits suivants :  </w:t>
      </w:r>
    </w:p>
    <w:p w:rsidR="00B91174" w:rsidRDefault="00A11A2B" w:rsidP="00A11A2B">
      <w:pPr>
        <w:pStyle w:val="xeq9pod"/>
        <w:numPr>
          <w:ilvl w:val="0"/>
          <w:numId w:val="85"/>
        </w:numPr>
        <w:tabs>
          <w:tab w:val="clear" w:pos="922"/>
          <w:tab w:val="left" w:pos="0"/>
        </w:tabs>
      </w:pPr>
      <w:r>
        <w:t>rue de Nil (sur Chastre) ou Géronsart (sur Walhain) depuis la N4 - emplacement le long de l'immeuble n</w:t>
      </w:r>
      <w:r>
        <w:rPr>
          <w:rStyle w:val="xeq20pod"/>
        </w:rPr>
        <w:t xml:space="preserve">o </w:t>
      </w:r>
      <w:r>
        <w:t>62 (rue de Nil sur Chastre) e</w:t>
      </w:r>
      <w:r>
        <w:t>t l'immeuble n</w:t>
      </w:r>
      <w:r>
        <w:rPr>
          <w:rStyle w:val="xeq20pod"/>
        </w:rPr>
        <w:t xml:space="preserve">o </w:t>
      </w:r>
      <w:r>
        <w:t>41a de la rue de Géronsart (sur Walhain)</w:t>
      </w:r>
    </w:p>
    <w:p w:rsidR="00B91174" w:rsidRDefault="00A11A2B" w:rsidP="00A11A2B">
      <w:pPr>
        <w:pStyle w:val="xeq9pod"/>
        <w:numPr>
          <w:ilvl w:val="0"/>
          <w:numId w:val="85"/>
        </w:numPr>
        <w:tabs>
          <w:tab w:val="clear" w:pos="922"/>
          <w:tab w:val="left" w:pos="0"/>
        </w:tabs>
      </w:pPr>
      <w:r>
        <w:t>rue de Nil (sur Chastre) ou Géronsart (sur Walhain) depuis la N4 - emplacement à l'opposé de l'immeuble n</w:t>
      </w:r>
      <w:r>
        <w:rPr>
          <w:rStyle w:val="xeq20pod"/>
        </w:rPr>
        <w:t xml:space="preserve">o </w:t>
      </w:r>
      <w:r>
        <w:t>31 (de la rue de Géronsart sur Walhain) et le long de l'immeuble n</w:t>
      </w:r>
      <w:r>
        <w:rPr>
          <w:rStyle w:val="xeq20pod"/>
        </w:rPr>
        <w:t xml:space="preserve">o </w:t>
      </w:r>
      <w:r>
        <w:t>29a (de la rue de Gérons</w:t>
      </w:r>
      <w:r>
        <w:t>art sur Walhain)</w:t>
      </w:r>
    </w:p>
    <w:p w:rsidR="00B91174" w:rsidRDefault="00A11A2B">
      <w:pPr>
        <w:pStyle w:val="xeq38pod"/>
      </w:pPr>
      <w:r>
        <w:t>La mesure est matérialisée par les signaux B19 pour les conducteurs tenus de céder le passage et B21 pour les conducteurs prioritaires.</w:t>
      </w:r>
    </w:p>
    <w:p w:rsidR="00B91174" w:rsidRDefault="00A11A2B" w:rsidP="00A11A2B">
      <w:pPr>
        <w:pStyle w:val="xeq3pod"/>
        <w:numPr>
          <w:ilvl w:val="0"/>
          <w:numId w:val="86"/>
        </w:numPr>
        <w:tabs>
          <w:tab w:val="clear" w:pos="922"/>
          <w:tab w:val="left" w:pos="0"/>
        </w:tabs>
      </w:pPr>
      <w:r>
        <w:t xml:space="preserve">Les cyclistes sont autorisés à franchir les feux lumineux tricolores lorsque ceux-ci sont soit rouges, </w:t>
      </w:r>
      <w:r>
        <w:t>soit jaune-orange, à condition qu’ils cèdent le passage aux autres usagers circulant sur la voie publique.</w:t>
      </w:r>
    </w:p>
    <w:p w:rsidR="00B91174" w:rsidRDefault="00A11A2B">
      <w:pPr>
        <w:pStyle w:val="xeq37pod"/>
      </w:pPr>
      <w:r>
        <w:t>Pour tourner à droite, aux endroit suivants :</w:t>
      </w:r>
    </w:p>
    <w:p w:rsidR="00B91174" w:rsidRDefault="00A11A2B">
      <w:pPr>
        <w:pStyle w:val="xeq38pod"/>
      </w:pPr>
      <w:r>
        <w:t>La mesure est matérialisée par les signaux B22 ;</w:t>
      </w:r>
    </w:p>
    <w:p w:rsidR="00B91174" w:rsidRDefault="00A11A2B">
      <w:pPr>
        <w:pStyle w:val="xeq38pod"/>
      </w:pPr>
      <w:r>
        <w:t>Afin de continuer tout droit, aux endroit suivants :</w:t>
      </w:r>
    </w:p>
    <w:p w:rsidR="00B91174" w:rsidRDefault="00A11A2B">
      <w:pPr>
        <w:pStyle w:val="xeq37pod"/>
      </w:pPr>
      <w:r>
        <w:t>L</w:t>
      </w:r>
      <w:r>
        <w:t>a mesure est matérialisée par les signaux B23.</w:t>
      </w:r>
    </w:p>
    <w:p w:rsidR="00B91174" w:rsidRDefault="00A11A2B">
      <w:pPr>
        <w:pStyle w:val="xeq2pod"/>
      </w:pPr>
      <w:r>
        <w:rPr>
          <w:rStyle w:val="xeq30pod"/>
        </w:rPr>
        <w:t>Chapitre IV. - Canalisation de la circulation.</w:t>
      </w:r>
    </w:p>
    <w:p w:rsidR="00B91174" w:rsidRDefault="00A11A2B">
      <w:pPr>
        <w:pStyle w:val="xeq2pod"/>
      </w:pPr>
      <w:r>
        <w:rPr>
          <w:rStyle w:val="xeq30pod"/>
        </w:rPr>
        <w:t>Article 19.</w:t>
      </w:r>
    </w:p>
    <w:p w:rsidR="00B91174" w:rsidRDefault="00A11A2B" w:rsidP="00A11A2B">
      <w:pPr>
        <w:pStyle w:val="xeq3pod"/>
        <w:numPr>
          <w:ilvl w:val="0"/>
          <w:numId w:val="87"/>
        </w:numPr>
        <w:tabs>
          <w:tab w:val="clear" w:pos="922"/>
          <w:tab w:val="left" w:pos="0"/>
        </w:tabs>
      </w:pPr>
      <w:r>
        <w:rPr>
          <w:rStyle w:val="xeq4pod"/>
        </w:rPr>
        <w:t>Un îlot directionnel est établi sur les voies suivantes :</w:t>
      </w:r>
    </w:p>
    <w:p w:rsidR="00B91174" w:rsidRDefault="00A11A2B" w:rsidP="00A11A2B">
      <w:pPr>
        <w:pStyle w:val="xeq9pod"/>
        <w:numPr>
          <w:ilvl w:val="0"/>
          <w:numId w:val="88"/>
        </w:numPr>
        <w:tabs>
          <w:tab w:val="clear" w:pos="922"/>
          <w:tab w:val="left" w:pos="0"/>
        </w:tabs>
      </w:pPr>
      <w:r>
        <w:rPr>
          <w:rStyle w:val="xeq4pod"/>
        </w:rPr>
        <w:t>rue de l'Eglise -&gt; ilot de type goutte d'eau à son débouché avec la rue de la Gare</w:t>
      </w:r>
    </w:p>
    <w:p w:rsidR="00B91174" w:rsidRDefault="00A11A2B">
      <w:pPr>
        <w:pStyle w:val="xeq38pod"/>
      </w:pPr>
      <w:r>
        <w:rPr>
          <w:rStyle w:val="xeq4pod"/>
        </w:rPr>
        <w:t>La mesure</w:t>
      </w:r>
      <w:r>
        <w:rPr>
          <w:rStyle w:val="xeq4pod"/>
        </w:rPr>
        <w:t xml:space="preserve"> est matérialisée</w:t>
      </w:r>
      <w:r>
        <w:t xml:space="preserve"> </w:t>
      </w:r>
      <w:r>
        <w:rPr>
          <w:rStyle w:val="xeq35pod"/>
        </w:rPr>
        <w:t>par une construction en saillie ou</w:t>
      </w:r>
      <w:r>
        <w:t xml:space="preserve"> </w:t>
      </w:r>
      <w:r>
        <w:rPr>
          <w:rStyle w:val="xeq4pod"/>
        </w:rPr>
        <w:t>par des marques parallèles obliques de couleur blanche prévues à l’article 77.4. de l’A.R. du 1er décembre 1975 ;</w:t>
      </w:r>
    </w:p>
    <w:p w:rsidR="00B91174" w:rsidRDefault="00A11A2B" w:rsidP="00A11A2B">
      <w:pPr>
        <w:pStyle w:val="xeq3pod"/>
        <w:numPr>
          <w:ilvl w:val="0"/>
          <w:numId w:val="89"/>
        </w:numPr>
        <w:tabs>
          <w:tab w:val="clear" w:pos="922"/>
          <w:tab w:val="left" w:pos="0"/>
        </w:tabs>
      </w:pPr>
      <w:r>
        <w:t>Une zone d’évitement est tracée sur les voies suivantes :</w:t>
      </w:r>
    </w:p>
    <w:p w:rsidR="00B91174" w:rsidRDefault="00A11A2B" w:rsidP="00A11A2B">
      <w:pPr>
        <w:pStyle w:val="xeq9pod"/>
        <w:numPr>
          <w:ilvl w:val="0"/>
          <w:numId w:val="90"/>
        </w:numPr>
        <w:tabs>
          <w:tab w:val="clear" w:pos="922"/>
          <w:tab w:val="left" w:pos="0"/>
        </w:tabs>
      </w:pPr>
      <w:r>
        <w:t>rue de Nil -&gt; zones d'évitement</w:t>
      </w:r>
      <w:r>
        <w:t xml:space="preserve"> striées triangulaires de 10 mètres de longueur, réduisant progressivement la largeur de la chaussée à 3,5 mètres, distantes de 20 mètres et disposées en une chicane avec passage latéral cyclable d'un largeur d' I m le long de l'immeuble n°62 (rue de Nil s</w:t>
      </w:r>
      <w:r>
        <w:t>ur Chastre) et l'immeuble n</w:t>
      </w:r>
      <w:r>
        <w:rPr>
          <w:rStyle w:val="xeq20pod"/>
        </w:rPr>
        <w:t xml:space="preserve">o </w:t>
      </w:r>
      <w:r>
        <w:t>41a de la rue de Géronsart (sur Walhain) avec priorité de passage vers la N4, via le placement de signaux A7.</w:t>
      </w:r>
    </w:p>
    <w:p w:rsidR="00B91174" w:rsidRDefault="00A11A2B" w:rsidP="00A11A2B">
      <w:pPr>
        <w:pStyle w:val="xeq9pod"/>
        <w:numPr>
          <w:ilvl w:val="0"/>
          <w:numId w:val="90"/>
        </w:numPr>
        <w:tabs>
          <w:tab w:val="clear" w:pos="922"/>
          <w:tab w:val="left" w:pos="0"/>
        </w:tabs>
      </w:pPr>
      <w:r>
        <w:t xml:space="preserve">rue de Nil -&gt; zones d'évitement striées triangulaires de 10 mètres de longueur, réduisant progressivement la largeur </w:t>
      </w:r>
      <w:r>
        <w:t>de la chaussée à 3,5 mètres, distantes de 20 mètres et disposées en une chicane avec passage latéral cyclable d'un largeur d' I m à l'opposé de l'immeuble n</w:t>
      </w:r>
      <w:r>
        <w:rPr>
          <w:rStyle w:val="xeq20pod"/>
        </w:rPr>
        <w:t xml:space="preserve">o </w:t>
      </w:r>
      <w:r>
        <w:t>31 (de la rue de Géronsart sur Walhain) et le long de l'immeuble n</w:t>
      </w:r>
      <w:r>
        <w:rPr>
          <w:rStyle w:val="xeq20pod"/>
        </w:rPr>
        <w:t xml:space="preserve">o </w:t>
      </w:r>
      <w:r>
        <w:t>29a (de la rue de Géronsart su</w:t>
      </w:r>
      <w:r>
        <w:t>r Walhain) avec priorité de passage vers la N4, via le placement de signaux A7.</w:t>
      </w:r>
    </w:p>
    <w:p w:rsidR="00B91174" w:rsidRDefault="00A11A2B" w:rsidP="00A11A2B">
      <w:pPr>
        <w:pStyle w:val="xeq9pod"/>
        <w:numPr>
          <w:ilvl w:val="0"/>
          <w:numId w:val="90"/>
        </w:numPr>
        <w:tabs>
          <w:tab w:val="clear" w:pos="922"/>
          <w:tab w:val="left" w:pos="0"/>
        </w:tabs>
      </w:pPr>
      <w:r>
        <w:t xml:space="preserve">rue de l'Eglise -&gt; zones d'évitement striées triangulaires de 3x2m de part et d'autre des zones de stationnement situées du côté pair, de l'opposé du n°5 à l'opposé du n°9 sur </w:t>
      </w:r>
      <w:r>
        <w:t>une distance de 10 mètres et du côté impair, à l'opposé du 4 sur une distance de 20 mètres et du n°13 au n°11A sur une distance de 25 mètres</w:t>
      </w:r>
    </w:p>
    <w:p w:rsidR="00B91174" w:rsidRDefault="00A11A2B">
      <w:pPr>
        <w:pStyle w:val="xeq38pod"/>
      </w:pPr>
      <w:r>
        <w:t>La mesure est matérialisée par des marques parallèles obliques de couleur blanche prévues à l’article 77.4. du même</w:t>
      </w:r>
      <w:r>
        <w:t xml:space="preserve"> A.R.</w:t>
      </w:r>
    </w:p>
    <w:p w:rsidR="00B91174" w:rsidRDefault="00A11A2B" w:rsidP="00A11A2B">
      <w:pPr>
        <w:pStyle w:val="xeq3pod"/>
        <w:numPr>
          <w:ilvl w:val="0"/>
          <w:numId w:val="91"/>
        </w:numPr>
        <w:tabs>
          <w:tab w:val="clear" w:pos="922"/>
          <w:tab w:val="left" w:pos="0"/>
        </w:tabs>
      </w:pPr>
      <w:r>
        <w:t>La chaussée est divisée en bandes de circulation aux endroits suivants 2 bandes :</w:t>
      </w:r>
      <w:r>
        <w:rPr>
          <w:rStyle w:val="xeq35pod"/>
        </w:rPr>
        <w:t xml:space="preserve"> </w:t>
      </w:r>
    </w:p>
    <w:p w:rsidR="00B91174" w:rsidRDefault="00A11A2B" w:rsidP="00A11A2B">
      <w:pPr>
        <w:pStyle w:val="xeq3pod"/>
        <w:numPr>
          <w:ilvl w:val="0"/>
          <w:numId w:val="93"/>
        </w:numPr>
        <w:tabs>
          <w:tab w:val="clear" w:pos="922"/>
          <w:tab w:val="left" w:pos="0"/>
        </w:tabs>
      </w:pPr>
      <w:r>
        <w:t>bandes : rues</w:t>
      </w:r>
    </w:p>
    <w:p w:rsidR="00B91174" w:rsidRDefault="00A11A2B" w:rsidP="00A11A2B">
      <w:pPr>
        <w:pStyle w:val="xeq3pod"/>
        <w:numPr>
          <w:ilvl w:val="0"/>
          <w:numId w:val="92"/>
        </w:numPr>
        <w:tabs>
          <w:tab w:val="clear" w:pos="922"/>
          <w:tab w:val="left" w:pos="0"/>
        </w:tabs>
      </w:pPr>
      <w:r>
        <w:t>bandes : rues</w:t>
      </w:r>
    </w:p>
    <w:p w:rsidR="00B91174" w:rsidRDefault="00A11A2B" w:rsidP="00A11A2B">
      <w:pPr>
        <w:pStyle w:val="xeq3pod"/>
        <w:numPr>
          <w:ilvl w:val="0"/>
          <w:numId w:val="92"/>
        </w:numPr>
        <w:tabs>
          <w:tab w:val="clear" w:pos="922"/>
          <w:tab w:val="left" w:pos="0"/>
        </w:tabs>
      </w:pPr>
      <w:r>
        <w:t>bandes : rues</w:t>
      </w:r>
    </w:p>
    <w:p w:rsidR="00B91174" w:rsidRDefault="00A11A2B" w:rsidP="00A11A2B">
      <w:pPr>
        <w:pStyle w:val="xeq3pod"/>
        <w:numPr>
          <w:ilvl w:val="0"/>
          <w:numId w:val="92"/>
        </w:numPr>
        <w:tabs>
          <w:tab w:val="clear" w:pos="922"/>
          <w:tab w:val="left" w:pos="0"/>
        </w:tabs>
      </w:pPr>
      <w:r>
        <w:t>bandes : rues</w:t>
      </w:r>
    </w:p>
    <w:p w:rsidR="00B91174" w:rsidRDefault="00A11A2B">
      <w:pPr>
        <w:pStyle w:val="xeq37pod"/>
      </w:pPr>
      <w:r>
        <w:t>La mesure est matérialisée par le tracé de lignes blanches continues/discontinues.</w:t>
      </w:r>
    </w:p>
    <w:p w:rsidR="00B91174" w:rsidRDefault="00A11A2B" w:rsidP="00A11A2B">
      <w:pPr>
        <w:pStyle w:val="xeq3pod"/>
        <w:numPr>
          <w:ilvl w:val="0"/>
          <w:numId w:val="94"/>
        </w:numPr>
        <w:tabs>
          <w:tab w:val="clear" w:pos="922"/>
          <w:tab w:val="left" w:pos="0"/>
        </w:tabs>
      </w:pPr>
      <w:r>
        <w:t xml:space="preserve">Des flèches de sélection </w:t>
      </w:r>
      <w:r>
        <w:t>sont tracées sur les voies ci-après, à l’approche du ou des carrefours mention- nés à la suite de chacune d’elles :</w:t>
      </w:r>
    </w:p>
    <w:p w:rsidR="00B91174" w:rsidRDefault="00A11A2B">
      <w:pPr>
        <w:pStyle w:val="xeq38pod"/>
      </w:pPr>
      <w:r>
        <w:t>La mesure est matérialisée par des marques de couleur blanche tracées conformément à l’article 77.1. de l’A.R. et présignalée par des signau</w:t>
      </w:r>
      <w:r>
        <w:t>x F13.</w:t>
      </w:r>
    </w:p>
    <w:p w:rsidR="00B91174" w:rsidRDefault="00A11A2B" w:rsidP="00A11A2B">
      <w:pPr>
        <w:pStyle w:val="xeq3pod"/>
        <w:numPr>
          <w:ilvl w:val="0"/>
          <w:numId w:val="95"/>
        </w:numPr>
        <w:tabs>
          <w:tab w:val="clear" w:pos="922"/>
          <w:tab w:val="left" w:pos="0"/>
        </w:tabs>
      </w:pPr>
      <w:r>
        <w:t>Des marques indiquant des bandes de sélection pour cyclistes et conducteurs de cyclomoteurs à 2 roues sont tracées aux carrefours suivants :</w:t>
      </w:r>
    </w:p>
    <w:p w:rsidR="00B91174" w:rsidRDefault="00A11A2B">
      <w:pPr>
        <w:pStyle w:val="xeq38pod"/>
      </w:pPr>
      <w:r>
        <w:t>La mesure est matérialisée par les marques de couleur blanche prévues à l’article 77.7 de l’A.R.</w:t>
      </w:r>
    </w:p>
    <w:p w:rsidR="00B91174" w:rsidRDefault="00A11A2B" w:rsidP="00A11A2B">
      <w:pPr>
        <w:pStyle w:val="xeq3pod"/>
        <w:numPr>
          <w:ilvl w:val="0"/>
          <w:numId w:val="96"/>
        </w:numPr>
        <w:tabs>
          <w:tab w:val="clear" w:pos="922"/>
          <w:tab w:val="left" w:pos="0"/>
        </w:tabs>
      </w:pPr>
      <w:r>
        <w:rPr>
          <w:rStyle w:val="xeq4pod"/>
        </w:rPr>
        <w:t>Des passage</w:t>
      </w:r>
      <w:r>
        <w:rPr>
          <w:rStyle w:val="xeq4pod"/>
        </w:rPr>
        <w:t xml:space="preserve">s pour piétons sont délimités aux endroits suivants </w:t>
      </w:r>
      <w:r>
        <w:t>:</w:t>
      </w:r>
    </w:p>
    <w:p w:rsidR="00B91174" w:rsidRDefault="00A11A2B" w:rsidP="00A11A2B">
      <w:pPr>
        <w:pStyle w:val="xeq9pod"/>
        <w:numPr>
          <w:ilvl w:val="0"/>
          <w:numId w:val="97"/>
        </w:numPr>
        <w:tabs>
          <w:tab w:val="clear" w:pos="922"/>
          <w:tab w:val="left" w:pos="0"/>
        </w:tabs>
      </w:pPr>
      <w:r>
        <w:t>un passage prévu rue de Nil à hauteur de l'immeuble n°66.</w:t>
      </w:r>
    </w:p>
    <w:p w:rsidR="00B91174" w:rsidRDefault="00A11A2B" w:rsidP="00A11A2B">
      <w:pPr>
        <w:pStyle w:val="xeq9pod"/>
        <w:numPr>
          <w:ilvl w:val="0"/>
          <w:numId w:val="97"/>
        </w:numPr>
        <w:tabs>
          <w:tab w:val="clear" w:pos="922"/>
          <w:tab w:val="left" w:pos="0"/>
        </w:tabs>
      </w:pPr>
      <w:r>
        <w:rPr>
          <w:rStyle w:val="xeq4pod"/>
        </w:rPr>
        <w:t>un passage prévu rue de l'Eglise en ce compris :</w:t>
      </w:r>
    </w:p>
    <w:p w:rsidR="00B91174" w:rsidRDefault="00A11A2B" w:rsidP="00A11A2B">
      <w:pPr>
        <w:pStyle w:val="xeq9pod"/>
        <w:numPr>
          <w:ilvl w:val="1"/>
          <w:numId w:val="97"/>
        </w:numPr>
        <w:tabs>
          <w:tab w:val="left" w:pos="0"/>
        </w:tabs>
      </w:pPr>
      <w:r>
        <w:rPr>
          <w:rStyle w:val="xeq4pod"/>
        </w:rPr>
        <w:t>L'abrogation d'un passage pour piétons à hauteur de l'immeuble n°3 ;</w:t>
      </w:r>
    </w:p>
    <w:p w:rsidR="00B91174" w:rsidRDefault="00A11A2B" w:rsidP="00A11A2B">
      <w:pPr>
        <w:pStyle w:val="xeq9pod"/>
        <w:numPr>
          <w:ilvl w:val="1"/>
          <w:numId w:val="97"/>
        </w:numPr>
        <w:tabs>
          <w:tab w:val="left" w:pos="0"/>
        </w:tabs>
      </w:pPr>
      <w:r>
        <w:rPr>
          <w:rStyle w:val="xeq4pod"/>
        </w:rPr>
        <w:t xml:space="preserve">L'établissement d'un </w:t>
      </w:r>
      <w:r>
        <w:rPr>
          <w:rStyle w:val="xeq4pod"/>
        </w:rPr>
        <w:t>passage pour piétons à son débouché avec la rue de la Gare</w:t>
      </w:r>
    </w:p>
    <w:p w:rsidR="00B91174" w:rsidRDefault="00A11A2B" w:rsidP="00A11A2B">
      <w:pPr>
        <w:pStyle w:val="xeq9pod"/>
        <w:numPr>
          <w:ilvl w:val="0"/>
          <w:numId w:val="97"/>
        </w:numPr>
        <w:tabs>
          <w:tab w:val="clear" w:pos="922"/>
          <w:tab w:val="left" w:pos="0"/>
        </w:tabs>
      </w:pPr>
      <w:r>
        <w:rPr>
          <w:rStyle w:val="xeq4pod"/>
        </w:rPr>
        <w:t>un passage prévu rue du Château à son débouché avec la rue de l'Eglise</w:t>
      </w:r>
    </w:p>
    <w:p w:rsidR="00B91174" w:rsidRDefault="00A11A2B" w:rsidP="00A11A2B">
      <w:pPr>
        <w:pStyle w:val="xeq9pod"/>
        <w:numPr>
          <w:ilvl w:val="0"/>
          <w:numId w:val="97"/>
        </w:numPr>
        <w:tabs>
          <w:tab w:val="clear" w:pos="922"/>
          <w:tab w:val="left" w:pos="0"/>
        </w:tabs>
      </w:pPr>
      <w:r>
        <w:rPr>
          <w:rStyle w:val="xeq4pod"/>
        </w:rPr>
        <w:t>un passage prévu rue de la Gare à son débouché avec la rue de l'Eglise</w:t>
      </w:r>
    </w:p>
    <w:p w:rsidR="00B91174" w:rsidRDefault="00A11A2B" w:rsidP="00A11A2B">
      <w:pPr>
        <w:pStyle w:val="xeq9pod"/>
        <w:numPr>
          <w:ilvl w:val="0"/>
          <w:numId w:val="97"/>
        </w:numPr>
        <w:tabs>
          <w:tab w:val="clear" w:pos="922"/>
          <w:tab w:val="left" w:pos="0"/>
        </w:tabs>
      </w:pPr>
      <w:r>
        <w:rPr>
          <w:rStyle w:val="xeq4pod"/>
        </w:rPr>
        <w:t>un passage prévu rue de la Gare à hauteur du point d'éc</w:t>
      </w:r>
      <w:r>
        <w:rPr>
          <w:rStyle w:val="xeq4pod"/>
        </w:rPr>
        <w:t>lairage n°426/01027</w:t>
      </w:r>
    </w:p>
    <w:p w:rsidR="00B91174" w:rsidRDefault="00A11A2B">
      <w:pPr>
        <w:pStyle w:val="xeq38pod"/>
      </w:pPr>
      <w:r>
        <w:rPr>
          <w:rStyle w:val="xeq4pod"/>
        </w:rPr>
        <w:t>La mesure est matérialisée par des bandes de couleur blanche, parallèles à l’axe de la chaussée, conformément à l’article 76.3. de l’A.R.</w:t>
      </w:r>
    </w:p>
    <w:p w:rsidR="00B91174" w:rsidRDefault="00A11A2B" w:rsidP="00A11A2B">
      <w:pPr>
        <w:pStyle w:val="xeq3pod"/>
        <w:numPr>
          <w:ilvl w:val="0"/>
          <w:numId w:val="98"/>
        </w:numPr>
        <w:tabs>
          <w:tab w:val="clear" w:pos="922"/>
          <w:tab w:val="left" w:pos="0"/>
        </w:tabs>
      </w:pPr>
      <w:r>
        <w:t>Des passages pour les conducteurs de bicyclettes et de cyclomoteurs à deux roues sont délimités su</w:t>
      </w:r>
      <w:r>
        <w:t>r les voies suivantes :</w:t>
      </w:r>
    </w:p>
    <w:p w:rsidR="00B91174" w:rsidRDefault="00A11A2B">
      <w:pPr>
        <w:pStyle w:val="xeq38pod"/>
      </w:pPr>
      <w:r>
        <w:t>La mesure est matérialisée par deux lignes discontinues constituées par des carrés ou des parallélo- grammes et de couleur blanche conformément à l’article 76.4. de l’A.R.</w:t>
      </w:r>
    </w:p>
    <w:p w:rsidR="00B91174" w:rsidRDefault="00A11A2B" w:rsidP="00A11A2B">
      <w:pPr>
        <w:pStyle w:val="xeq3pod"/>
        <w:numPr>
          <w:ilvl w:val="0"/>
          <w:numId w:val="99"/>
        </w:numPr>
        <w:tabs>
          <w:tab w:val="clear" w:pos="922"/>
          <w:tab w:val="left" w:pos="0"/>
        </w:tabs>
      </w:pPr>
      <w:r>
        <w:t>Des bandes de circulation sont réservées aux BUS dans les vo</w:t>
      </w:r>
      <w:r>
        <w:t>ies suivantes :</w:t>
      </w:r>
    </w:p>
    <w:p w:rsidR="00B91174" w:rsidRDefault="00A11A2B">
      <w:pPr>
        <w:pStyle w:val="xeq38pod"/>
      </w:pPr>
      <w:r>
        <w:t>La mesure est annoncée par un signal F17 et matérialisée par des marquages conformément à l’article de l’A.R.</w:t>
      </w:r>
    </w:p>
    <w:p w:rsidR="00B91174" w:rsidRDefault="00A11A2B" w:rsidP="00A11A2B">
      <w:pPr>
        <w:pStyle w:val="xeq3pod"/>
        <w:numPr>
          <w:ilvl w:val="0"/>
          <w:numId w:val="100"/>
        </w:numPr>
        <w:tabs>
          <w:tab w:val="clear" w:pos="922"/>
          <w:tab w:val="left" w:pos="0"/>
        </w:tabs>
      </w:pPr>
      <w:r>
        <w:t>Un site spécial franchissable pour les véhicules de transport en commun est délimité dans les voies suivantes :</w:t>
      </w:r>
    </w:p>
    <w:p w:rsidR="00B91174" w:rsidRDefault="00A11A2B">
      <w:pPr>
        <w:pStyle w:val="xeq38pod"/>
      </w:pPr>
      <w:r>
        <w:t>La mesure est anno</w:t>
      </w:r>
      <w:r>
        <w:t>ncée par un signal F18 et matérialisée par des marquages conformément à l’article de l’A.R.</w:t>
      </w:r>
    </w:p>
    <w:p w:rsidR="00B91174" w:rsidRDefault="00A11A2B" w:rsidP="00A11A2B">
      <w:pPr>
        <w:pStyle w:val="xeq3pod"/>
        <w:numPr>
          <w:ilvl w:val="0"/>
          <w:numId w:val="101"/>
        </w:numPr>
        <w:tabs>
          <w:tab w:val="clear" w:pos="922"/>
          <w:tab w:val="left" w:pos="0"/>
        </w:tabs>
      </w:pPr>
      <w:r>
        <w:t>Des espaces reliant les sites spéciaux franchissables et des bandes bus sont définis aux endroits sui- vants :</w:t>
      </w:r>
    </w:p>
    <w:p w:rsidR="00B91174" w:rsidRDefault="00A11A2B">
      <w:pPr>
        <w:pStyle w:val="xeq38pod"/>
      </w:pPr>
      <w:r>
        <w:t xml:space="preserve">La mesure est matérialisée par des marques en damier </w:t>
      </w:r>
      <w:r>
        <w:t>composées de carrés blancs conformément à l’article 77.8. de l’A.R.</w:t>
      </w:r>
    </w:p>
    <w:p w:rsidR="00B91174" w:rsidRDefault="00A11A2B" w:rsidP="00A11A2B">
      <w:pPr>
        <w:pStyle w:val="xeq3pod"/>
        <w:numPr>
          <w:ilvl w:val="0"/>
          <w:numId w:val="102"/>
        </w:numPr>
        <w:tabs>
          <w:tab w:val="clear" w:pos="922"/>
          <w:tab w:val="left" w:pos="0"/>
        </w:tabs>
      </w:pPr>
      <w:r>
        <w:t>Une piste cyclable est délimitée dans les voies suivantes :</w:t>
      </w:r>
    </w:p>
    <w:p w:rsidR="00B91174" w:rsidRDefault="00A11A2B">
      <w:pPr>
        <w:pStyle w:val="xeq38pod"/>
      </w:pPr>
      <w:r>
        <w:t>La mesure est matérialisée sur le sol par deux lignes discontinues parallèles de couleur blanche confor- mément à l’article 74 d</w:t>
      </w:r>
      <w:r>
        <w:t>e l’A.R.</w:t>
      </w:r>
    </w:p>
    <w:p w:rsidR="00B91174" w:rsidRDefault="00A11A2B" w:rsidP="00A11A2B">
      <w:pPr>
        <w:pStyle w:val="xeq3pod"/>
        <w:numPr>
          <w:ilvl w:val="0"/>
          <w:numId w:val="103"/>
        </w:numPr>
        <w:tabs>
          <w:tab w:val="clear" w:pos="922"/>
          <w:tab w:val="left" w:pos="0"/>
        </w:tabs>
      </w:pPr>
      <w:r>
        <w:t>Une zone avancée pour cyclistes et conducteurs de cyclomoteurs à deux roues est délimitée dans les voies suivantes :</w:t>
      </w:r>
    </w:p>
    <w:p w:rsidR="00B91174" w:rsidRDefault="00A11A2B">
      <w:pPr>
        <w:pStyle w:val="xeq38pod"/>
      </w:pPr>
      <w:r>
        <w:t xml:space="preserve">La mesure est matérialisée par des marques de couleur blanche tracées conformément à l’article 77.6. de l’A.R. et annoncée par un </w:t>
      </w:r>
      <w:r>
        <w:t>signal F14.</w:t>
      </w:r>
    </w:p>
    <w:p w:rsidR="00B91174" w:rsidRDefault="00A11A2B" w:rsidP="00A11A2B">
      <w:pPr>
        <w:pStyle w:val="xeq3pod"/>
        <w:numPr>
          <w:ilvl w:val="0"/>
          <w:numId w:val="104"/>
        </w:numPr>
        <w:tabs>
          <w:tab w:val="clear" w:pos="922"/>
          <w:tab w:val="left" w:pos="0"/>
        </w:tabs>
      </w:pPr>
      <w:r>
        <w:t>Le passage est autorisé à gauche ou à droite aux endroits suivants:</w:t>
      </w:r>
    </w:p>
    <w:p w:rsidR="00B91174" w:rsidRDefault="00A11A2B">
      <w:pPr>
        <w:pStyle w:val="xeq37pod"/>
      </w:pPr>
      <w:r>
        <w:t>La mesure est matérialisée par des signaux F21.</w:t>
      </w:r>
    </w:p>
    <w:p w:rsidR="00B91174" w:rsidRDefault="00A11A2B">
      <w:pPr>
        <w:pStyle w:val="xeq2pod"/>
      </w:pPr>
      <w:r>
        <w:rPr>
          <w:rStyle w:val="xeq30pod"/>
        </w:rPr>
        <w:t>Chapitre V. - Arrêt et stationnement (signaux routiers).</w:t>
      </w:r>
    </w:p>
    <w:p w:rsidR="00B91174" w:rsidRDefault="00A11A2B">
      <w:pPr>
        <w:pStyle w:val="xeq2pod"/>
      </w:pPr>
      <w:r>
        <w:rPr>
          <w:rStyle w:val="xeq30pod"/>
        </w:rPr>
        <w:t>Article 20.</w:t>
      </w:r>
    </w:p>
    <w:p w:rsidR="00B91174" w:rsidRDefault="00A11A2B" w:rsidP="00A11A2B">
      <w:pPr>
        <w:pStyle w:val="xeq3pod"/>
        <w:numPr>
          <w:ilvl w:val="0"/>
          <w:numId w:val="105"/>
        </w:numPr>
        <w:tabs>
          <w:tab w:val="clear" w:pos="922"/>
          <w:tab w:val="left" w:pos="0"/>
        </w:tabs>
      </w:pPr>
      <w:r>
        <w:t xml:space="preserve">Le stationnement est interdit sur les voies ou tronçons de </w:t>
      </w:r>
      <w:r>
        <w:t>voies suivants :</w:t>
      </w:r>
    </w:p>
    <w:p w:rsidR="00B91174" w:rsidRDefault="00A11A2B">
      <w:pPr>
        <w:pStyle w:val="xeq38pod"/>
      </w:pPr>
      <w:r>
        <w:t>La mesure sera matérialisée par des signaux El, éventuellement complétés par un panneau additionnel portant la mention limitative prévue dans chaque cas.</w:t>
      </w:r>
    </w:p>
    <w:p w:rsidR="00B91174" w:rsidRDefault="00A11A2B">
      <w:pPr>
        <w:pStyle w:val="xeq2pod"/>
      </w:pPr>
      <w:r>
        <w:rPr>
          <w:rStyle w:val="xeq30pod"/>
        </w:rPr>
        <w:t>Article 21.</w:t>
      </w:r>
    </w:p>
    <w:p w:rsidR="00B91174" w:rsidRDefault="00A11A2B" w:rsidP="00A11A2B">
      <w:pPr>
        <w:pStyle w:val="xeq3pod"/>
        <w:numPr>
          <w:ilvl w:val="0"/>
          <w:numId w:val="106"/>
        </w:numPr>
        <w:tabs>
          <w:tab w:val="clear" w:pos="922"/>
          <w:tab w:val="left" w:pos="0"/>
        </w:tabs>
      </w:pPr>
      <w:r>
        <w:t>L'arrêt et le stationnement sont interdits sur les voies suivantes :</w:t>
      </w:r>
    </w:p>
    <w:p w:rsidR="00B91174" w:rsidRDefault="00A11A2B">
      <w:pPr>
        <w:pStyle w:val="xeq38pod"/>
      </w:pPr>
      <w:r>
        <w:t>La m</w:t>
      </w:r>
      <w:r>
        <w:t>esure sera matérialisée par des signaux E3, éventuellement complétés par un panneau additionnel portant la mention limitative prévue dans chaque cas.</w:t>
      </w:r>
    </w:p>
    <w:p w:rsidR="00B91174" w:rsidRDefault="00A11A2B">
      <w:pPr>
        <w:pStyle w:val="xeq2pod"/>
      </w:pPr>
      <w:r>
        <w:rPr>
          <w:rStyle w:val="xeq30pod"/>
        </w:rPr>
        <w:t>Artile 22.</w:t>
      </w:r>
    </w:p>
    <w:p w:rsidR="00B91174" w:rsidRDefault="00A11A2B" w:rsidP="00A11A2B">
      <w:pPr>
        <w:pStyle w:val="xeq3pod"/>
        <w:numPr>
          <w:ilvl w:val="0"/>
          <w:numId w:val="107"/>
        </w:numPr>
        <w:tabs>
          <w:tab w:val="clear" w:pos="922"/>
          <w:tab w:val="left" w:pos="0"/>
        </w:tabs>
      </w:pPr>
      <w:r>
        <w:t>Le stationnement alterné est instauré sur les voies suivantes :</w:t>
      </w:r>
    </w:p>
    <w:p w:rsidR="00B91174" w:rsidRDefault="00A11A2B">
      <w:pPr>
        <w:pStyle w:val="xeq38pod"/>
      </w:pPr>
      <w:r>
        <w:t xml:space="preserve">La mesure est matérialisée par </w:t>
      </w:r>
      <w:r>
        <w:t>des signaux E5 placés du côté des immeubles portant des numéros pairs et par des signaux E7 placés du côté des immeubles portant des numéros impairs.</w:t>
      </w:r>
    </w:p>
    <w:p w:rsidR="00B91174" w:rsidRDefault="00A11A2B" w:rsidP="00A11A2B">
      <w:pPr>
        <w:pStyle w:val="xeq3pod"/>
        <w:numPr>
          <w:ilvl w:val="0"/>
          <w:numId w:val="108"/>
        </w:numPr>
        <w:tabs>
          <w:tab w:val="clear" w:pos="922"/>
          <w:tab w:val="left" w:pos="0"/>
        </w:tabs>
      </w:pPr>
      <w:r>
        <w:t>Le stationnement alterné à durée limitée est instauré sur les voies suivantes :</w:t>
      </w:r>
    </w:p>
    <w:p w:rsidR="00B91174" w:rsidRDefault="00A11A2B">
      <w:pPr>
        <w:pStyle w:val="xeq38pod"/>
      </w:pPr>
      <w:r>
        <w:t>La mesure est matérialisée</w:t>
      </w:r>
      <w:r>
        <w:t xml:space="preserve"> par des signaux E5 placés du côté des immeubles portant des numéros pairs et par des signaux E7 placés du côté des immeubles portant des numéros impairs, complétés par un panneau additionnel portant le symbole du disque de stationnement.</w:t>
      </w:r>
    </w:p>
    <w:p w:rsidR="00B91174" w:rsidRDefault="00A11A2B" w:rsidP="00A11A2B">
      <w:pPr>
        <w:pStyle w:val="xeq3pod"/>
        <w:numPr>
          <w:ilvl w:val="0"/>
          <w:numId w:val="109"/>
        </w:numPr>
        <w:tabs>
          <w:tab w:val="clear" w:pos="922"/>
          <w:tab w:val="left" w:pos="0"/>
        </w:tabs>
      </w:pPr>
      <w:r>
        <w:t xml:space="preserve">Le stationnement </w:t>
      </w:r>
      <w:r>
        <w:t>alterné avec obligation de paiement d’une redevance est instauré sur les voies suivantes :</w:t>
      </w:r>
    </w:p>
    <w:p w:rsidR="00B91174" w:rsidRDefault="00A11A2B">
      <w:pPr>
        <w:pStyle w:val="xeq38pod"/>
      </w:pPr>
      <w:r>
        <w:t>La mesure est matérialisée par des signaux E5 placés du côté des immeubles portant des numéros pairs et par des signaux E7 placés du côté des immeubles portant des n</w:t>
      </w:r>
      <w:r>
        <w:t>uméros impairs, complétés par un panneau additionnel portant la mention « PAYANT ».</w:t>
      </w:r>
    </w:p>
    <w:p w:rsidR="00B91174" w:rsidRDefault="00A11A2B">
      <w:pPr>
        <w:pStyle w:val="xeq2pod"/>
      </w:pPr>
      <w:r>
        <w:rPr>
          <w:rStyle w:val="xeq30pod"/>
        </w:rPr>
        <w:t>Article 23.</w:t>
      </w:r>
    </w:p>
    <w:p w:rsidR="00B91174" w:rsidRDefault="00A11A2B" w:rsidP="00A11A2B">
      <w:pPr>
        <w:pStyle w:val="xeq3pod"/>
        <w:numPr>
          <w:ilvl w:val="0"/>
          <w:numId w:val="110"/>
        </w:numPr>
        <w:tabs>
          <w:tab w:val="clear" w:pos="922"/>
          <w:tab w:val="left" w:pos="0"/>
        </w:tabs>
      </w:pPr>
      <w:r>
        <w:t>Le stationnement est autorisé à tous les véhicules aux endroits suivants : rue de l'Eglise</w:t>
      </w:r>
    </w:p>
    <w:p w:rsidR="00B91174" w:rsidRDefault="00A11A2B" w:rsidP="00A11A2B">
      <w:pPr>
        <w:pStyle w:val="xeq9pod"/>
        <w:numPr>
          <w:ilvl w:val="0"/>
          <w:numId w:val="111"/>
        </w:numPr>
        <w:tabs>
          <w:tab w:val="clear" w:pos="922"/>
          <w:tab w:val="left" w:pos="0"/>
        </w:tabs>
      </w:pPr>
      <w:r>
        <w:t>Du côté pair, de l'opposé du n°5 à l'opposé du n°9 sur une distance d</w:t>
      </w:r>
      <w:r>
        <w:t>e 10 mètres  </w:t>
      </w:r>
      <w:r>
        <w:rPr>
          <w:noProof/>
          <w:lang w:eastAsia="fr-BE" w:bidi="ar-SA"/>
        </w:rPr>
        <w:drawing>
          <wp:inline distT="0" distB="0" distL="0" distR="0">
            <wp:extent cx="16510" cy="24765"/>
            <wp:effectExtent l="0" t="0" r="0" b="0"/>
            <wp:docPr id="1" name="1941832ce3224867b413d15acb5ba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941832ce3224867b413d15acb5ba921"/>
                    <pic:cNvPicPr>
                      <a:picLocks noChangeAspect="1" noChangeArrowheads="1"/>
                    </pic:cNvPicPr>
                  </pic:nvPicPr>
                  <pic:blipFill>
                    <a:blip r:embed="rId10"/>
                    <a:stretch>
                      <a:fillRect/>
                    </a:stretch>
                  </pic:blipFill>
                  <pic:spPr bwMode="auto">
                    <a:xfrm>
                      <a:off x="0" y="0"/>
                      <a:ext cx="16510" cy="24765"/>
                    </a:xfrm>
                    <a:prstGeom prst="rect">
                      <a:avLst/>
                    </a:prstGeom>
                  </pic:spPr>
                </pic:pic>
              </a:graphicData>
            </a:graphic>
          </wp:inline>
        </w:drawing>
      </w:r>
    </w:p>
    <w:p w:rsidR="00B91174" w:rsidRDefault="00A11A2B" w:rsidP="00A11A2B">
      <w:pPr>
        <w:pStyle w:val="xeq9pod"/>
        <w:numPr>
          <w:ilvl w:val="0"/>
          <w:numId w:val="111"/>
        </w:numPr>
        <w:tabs>
          <w:tab w:val="clear" w:pos="922"/>
          <w:tab w:val="left" w:pos="0"/>
        </w:tabs>
      </w:pPr>
      <w:r>
        <w:t>Du côté impair, à l'opposé du 4 sur une distance de 20 mètres et du n°13 au n°11A sur une distance de 25 mètres</w:t>
      </w:r>
    </w:p>
    <w:p w:rsidR="00B91174" w:rsidRDefault="00A11A2B">
      <w:pPr>
        <w:pStyle w:val="xeq37pod"/>
      </w:pPr>
      <w:r>
        <w:t>La mesure est matérialisée par des signaux E9a.</w:t>
      </w:r>
    </w:p>
    <w:p w:rsidR="00B91174" w:rsidRDefault="00A11A2B" w:rsidP="00A11A2B">
      <w:pPr>
        <w:pStyle w:val="xeq3pod"/>
        <w:numPr>
          <w:ilvl w:val="0"/>
          <w:numId w:val="112"/>
        </w:numPr>
        <w:tabs>
          <w:tab w:val="clear" w:pos="922"/>
          <w:tab w:val="left" w:pos="0"/>
        </w:tabs>
      </w:pPr>
      <w:r>
        <w:t>Le stationnement est limité dans le temps sur les voies suivantes :</w:t>
      </w:r>
    </w:p>
    <w:p w:rsidR="00B91174" w:rsidRDefault="00A11A2B">
      <w:pPr>
        <w:pStyle w:val="xeq37pod"/>
      </w:pPr>
      <w:r>
        <w:t xml:space="preserve">de 5 à 30 </w:t>
      </w:r>
      <w:r>
        <w:t>minutes par l’usage du disque de stationnement</w:t>
      </w:r>
    </w:p>
    <w:p w:rsidR="00B91174" w:rsidRDefault="00A11A2B" w:rsidP="00A11A2B">
      <w:pPr>
        <w:pStyle w:val="xeq3pod"/>
        <w:numPr>
          <w:ilvl w:val="0"/>
          <w:numId w:val="113"/>
        </w:numPr>
        <w:tabs>
          <w:tab w:val="clear" w:pos="922"/>
          <w:tab w:val="left" w:pos="0"/>
        </w:tabs>
      </w:pPr>
      <w:r>
        <w:t>La mesure est matérialisée par des signaux E9a portant selon les cas la mention de durée et/ou le sigle du disque de stationnement. (non soumis à l’agent d’approbation). Le stationnement est payant sur les emp</w:t>
      </w:r>
      <w:r>
        <w:t>lacements de stationnement tracés aux endroits suivants :</w:t>
      </w:r>
    </w:p>
    <w:p w:rsidR="00B91174" w:rsidRDefault="00A11A2B">
      <w:pPr>
        <w:pStyle w:val="xeq38pod"/>
      </w:pPr>
      <w:r>
        <w:t xml:space="preserve">La mesure est matérialisée par des signaux E9a portant la mention « PAYANT » éventuellement com- plétés par la mention « Excepté riverains », « Excepté carte communale de stationnement », « Excepté </w:t>
      </w:r>
      <w:r>
        <w:t>voitures partagées » et le placement de parcomètres ou d’horodateurs indiquant les modalités d’utilisation. (non soumis à l’agent d’approbation).</w:t>
      </w:r>
    </w:p>
    <w:p w:rsidR="00B91174" w:rsidRDefault="00A11A2B" w:rsidP="00A11A2B">
      <w:pPr>
        <w:pStyle w:val="xeq3pod"/>
        <w:numPr>
          <w:ilvl w:val="0"/>
          <w:numId w:val="114"/>
        </w:numPr>
        <w:tabs>
          <w:tab w:val="clear" w:pos="922"/>
          <w:tab w:val="left" w:pos="0"/>
        </w:tabs>
      </w:pPr>
      <w:r>
        <w:t>Le stationnement est réservé :</w:t>
      </w:r>
    </w:p>
    <w:p w:rsidR="00B91174" w:rsidRDefault="00A11A2B" w:rsidP="00A11A2B">
      <w:pPr>
        <w:pStyle w:val="xeq9pod"/>
        <w:numPr>
          <w:ilvl w:val="0"/>
          <w:numId w:val="115"/>
        </w:numPr>
        <w:tabs>
          <w:tab w:val="clear" w:pos="922"/>
          <w:tab w:val="left" w:pos="0"/>
        </w:tabs>
      </w:pPr>
      <w:r>
        <w:t>à certaines catégories de véhicules :</w:t>
      </w:r>
    </w:p>
    <w:p w:rsidR="00B91174" w:rsidRDefault="00A11A2B">
      <w:pPr>
        <w:pStyle w:val="xeq44pod"/>
      </w:pPr>
      <w:r>
        <w:t>La mesure est matérialisée par des signau</w:t>
      </w:r>
      <w:r>
        <w:t>x E9a complété de</w:t>
      </w:r>
    </w:p>
    <w:p w:rsidR="00B91174" w:rsidRDefault="00A11A2B" w:rsidP="00A11A2B">
      <w:pPr>
        <w:pStyle w:val="xeq9pod"/>
        <w:numPr>
          <w:ilvl w:val="0"/>
          <w:numId w:val="116"/>
        </w:numPr>
        <w:tabs>
          <w:tab w:val="clear" w:pos="922"/>
          <w:tab w:val="left" w:pos="0"/>
        </w:tabs>
      </w:pPr>
      <w:r>
        <w:t>aux motocyclettes, voitures, voitures mixtes et minibus : rues</w:t>
      </w:r>
    </w:p>
    <w:p w:rsidR="00B91174" w:rsidRDefault="00A11A2B">
      <w:pPr>
        <w:pStyle w:val="xeq45pod"/>
      </w:pPr>
      <w:r>
        <w:t>La mesure est matérialisée par des signaux E9b.</w:t>
      </w:r>
    </w:p>
    <w:p w:rsidR="00B91174" w:rsidRDefault="00A11A2B" w:rsidP="00A11A2B">
      <w:pPr>
        <w:pStyle w:val="xeq9pod"/>
        <w:numPr>
          <w:ilvl w:val="0"/>
          <w:numId w:val="117"/>
        </w:numPr>
        <w:tabs>
          <w:tab w:val="clear" w:pos="922"/>
          <w:tab w:val="left" w:pos="0"/>
        </w:tabs>
      </w:pPr>
      <w:r>
        <w:t>aux camionnettes et camions : rues</w:t>
      </w:r>
    </w:p>
    <w:p w:rsidR="00B91174" w:rsidRDefault="00A11A2B">
      <w:pPr>
        <w:pStyle w:val="xeq46pod"/>
      </w:pPr>
      <w:r>
        <w:t>La mesure est matérialisée par des signaux E9c.</w:t>
      </w:r>
    </w:p>
    <w:p w:rsidR="00B91174" w:rsidRDefault="00A11A2B" w:rsidP="00A11A2B">
      <w:pPr>
        <w:pStyle w:val="xeq9pod"/>
        <w:numPr>
          <w:ilvl w:val="0"/>
          <w:numId w:val="118"/>
        </w:numPr>
        <w:tabs>
          <w:tab w:val="clear" w:pos="922"/>
          <w:tab w:val="left" w:pos="0"/>
        </w:tabs>
      </w:pPr>
      <w:r>
        <w:t>aux autocars : rues</w:t>
      </w:r>
    </w:p>
    <w:p w:rsidR="00B91174" w:rsidRDefault="00A11A2B">
      <w:pPr>
        <w:pStyle w:val="xeq46pod"/>
      </w:pPr>
      <w:r>
        <w:t>La mesure est matérialis</w:t>
      </w:r>
      <w:r>
        <w:t>ée par des signaux E9d.</w:t>
      </w:r>
    </w:p>
    <w:p w:rsidR="00B91174" w:rsidRDefault="00A11A2B" w:rsidP="00A11A2B">
      <w:pPr>
        <w:pStyle w:val="xeq9pod"/>
        <w:numPr>
          <w:ilvl w:val="0"/>
          <w:numId w:val="119"/>
        </w:numPr>
        <w:tabs>
          <w:tab w:val="clear" w:pos="922"/>
          <w:tab w:val="left" w:pos="0"/>
        </w:tabs>
      </w:pPr>
      <w:r>
        <w:t>aux véhicules de camping : rues</w:t>
      </w:r>
    </w:p>
    <w:p w:rsidR="00B91174" w:rsidRDefault="00A11A2B">
      <w:pPr>
        <w:pStyle w:val="xeq46pod"/>
      </w:pPr>
      <w:r>
        <w:t>La mesure est matérialisée par des signaux E9h.</w:t>
      </w:r>
    </w:p>
    <w:p w:rsidR="00B91174" w:rsidRDefault="00A11A2B" w:rsidP="00A11A2B">
      <w:pPr>
        <w:pStyle w:val="xeq9pod"/>
        <w:numPr>
          <w:ilvl w:val="0"/>
          <w:numId w:val="120"/>
        </w:numPr>
        <w:tabs>
          <w:tab w:val="clear" w:pos="922"/>
          <w:tab w:val="left" w:pos="0"/>
        </w:tabs>
      </w:pPr>
      <w:r>
        <w:t>aux motocyclettes : rues</w:t>
      </w:r>
    </w:p>
    <w:p w:rsidR="00B91174" w:rsidRDefault="00A11A2B">
      <w:pPr>
        <w:pStyle w:val="xeq46pod"/>
      </w:pPr>
      <w:r>
        <w:t>La mesure est matérialisée par des signaux E9i.</w:t>
      </w:r>
    </w:p>
    <w:p w:rsidR="00B91174" w:rsidRDefault="00A11A2B" w:rsidP="00A11A2B">
      <w:pPr>
        <w:pStyle w:val="xeq3pod"/>
        <w:numPr>
          <w:ilvl w:val="0"/>
          <w:numId w:val="121"/>
        </w:numPr>
        <w:tabs>
          <w:tab w:val="clear" w:pos="922"/>
          <w:tab w:val="left" w:pos="0"/>
        </w:tabs>
      </w:pPr>
      <w:r>
        <w:t>Le stationnement est obligatoire :</w:t>
      </w:r>
    </w:p>
    <w:p w:rsidR="00B91174" w:rsidRDefault="00A11A2B" w:rsidP="00A11A2B">
      <w:pPr>
        <w:pStyle w:val="xeq9pod"/>
        <w:numPr>
          <w:ilvl w:val="0"/>
          <w:numId w:val="122"/>
        </w:numPr>
        <w:tabs>
          <w:tab w:val="clear" w:pos="922"/>
          <w:tab w:val="left" w:pos="0"/>
        </w:tabs>
      </w:pPr>
      <w:r>
        <w:t>sur le trottoir ou sur l’accotement : rues</w:t>
      </w:r>
    </w:p>
    <w:p w:rsidR="00B91174" w:rsidRDefault="00A11A2B">
      <w:pPr>
        <w:pStyle w:val="xeq45pod"/>
      </w:pPr>
      <w:r>
        <w:t>La mesure est matérialisée par des signaux E9e.</w:t>
      </w:r>
    </w:p>
    <w:p w:rsidR="00B91174" w:rsidRDefault="00A11A2B" w:rsidP="00A11A2B">
      <w:pPr>
        <w:pStyle w:val="xeq9pod"/>
        <w:numPr>
          <w:ilvl w:val="0"/>
          <w:numId w:val="123"/>
        </w:numPr>
        <w:tabs>
          <w:tab w:val="clear" w:pos="922"/>
          <w:tab w:val="left" w:pos="0"/>
        </w:tabs>
      </w:pPr>
      <w:r>
        <w:t>en partie sur l’accotement ou sur le trottoir : rues</w:t>
      </w:r>
    </w:p>
    <w:p w:rsidR="00B91174" w:rsidRDefault="00A11A2B">
      <w:pPr>
        <w:pStyle w:val="xeq46pod"/>
      </w:pPr>
      <w:r>
        <w:t>La mesure est matérialisée par des signaux E9f.</w:t>
      </w:r>
    </w:p>
    <w:p w:rsidR="00B91174" w:rsidRDefault="00A11A2B" w:rsidP="00A11A2B">
      <w:pPr>
        <w:pStyle w:val="xeq9pod"/>
        <w:numPr>
          <w:ilvl w:val="0"/>
          <w:numId w:val="124"/>
        </w:numPr>
        <w:tabs>
          <w:tab w:val="clear" w:pos="922"/>
          <w:tab w:val="left" w:pos="0"/>
        </w:tabs>
      </w:pPr>
      <w:r>
        <w:t>sur la chaussée :</w:t>
      </w:r>
    </w:p>
    <w:p w:rsidR="00B91174" w:rsidRDefault="00A11A2B">
      <w:pPr>
        <w:pStyle w:val="xeq44pod"/>
      </w:pPr>
      <w:r>
        <w:t>rues :</w:t>
      </w:r>
    </w:p>
    <w:p w:rsidR="00B91174" w:rsidRDefault="00A11A2B">
      <w:pPr>
        <w:pStyle w:val="xeq44pod"/>
      </w:pPr>
      <w:r>
        <w:t>rues : disque obligatoire</w:t>
      </w:r>
    </w:p>
    <w:p w:rsidR="00B91174" w:rsidRDefault="00A11A2B">
      <w:pPr>
        <w:pStyle w:val="xeq44pod"/>
      </w:pPr>
      <w:r>
        <w:t>rues : x min.</w:t>
      </w:r>
    </w:p>
    <w:p w:rsidR="00B91174" w:rsidRDefault="00A11A2B">
      <w:pPr>
        <w:pStyle w:val="xeq47pod"/>
      </w:pPr>
      <w:r>
        <w:t>La mesure est matérialisée par des signaux</w:t>
      </w:r>
      <w:r>
        <w:t xml:space="preserve"> E9g.</w:t>
      </w:r>
    </w:p>
    <w:p w:rsidR="00B91174" w:rsidRDefault="00A11A2B">
      <w:pPr>
        <w:pStyle w:val="xeq48pod"/>
      </w:pPr>
      <w:r>
        <w:t>Les signaux E9a à E9g sont complétés par des panneaux additionnels portant les mentions prévues dans chaque cas. (le cas échéant).</w:t>
      </w:r>
    </w:p>
    <w:p w:rsidR="00B91174" w:rsidRDefault="00A11A2B">
      <w:pPr>
        <w:pStyle w:val="xeq2pod"/>
      </w:pPr>
      <w:r>
        <w:rPr>
          <w:rStyle w:val="xeq30pod"/>
        </w:rPr>
        <w:t>Article 24.</w:t>
      </w:r>
    </w:p>
    <w:p w:rsidR="00B91174" w:rsidRDefault="00A11A2B">
      <w:pPr>
        <w:pStyle w:val="xeq2pod"/>
      </w:pPr>
      <w:r>
        <w:t>Une zone de stationnement à durée limitée est créée :</w:t>
      </w:r>
    </w:p>
    <w:p w:rsidR="00B91174" w:rsidRDefault="00A11A2B" w:rsidP="00A11A2B">
      <w:pPr>
        <w:pStyle w:val="xeq3pod"/>
        <w:numPr>
          <w:ilvl w:val="0"/>
          <w:numId w:val="126"/>
        </w:numPr>
        <w:tabs>
          <w:tab w:val="clear" w:pos="922"/>
          <w:tab w:val="left" w:pos="0"/>
        </w:tabs>
      </w:pPr>
      <w:r>
        <w:t>pour tous les usagers : rues :</w:t>
      </w:r>
    </w:p>
    <w:p w:rsidR="00B91174" w:rsidRDefault="00A11A2B" w:rsidP="00A11A2B">
      <w:pPr>
        <w:pStyle w:val="xeq3pod"/>
        <w:numPr>
          <w:ilvl w:val="0"/>
          <w:numId w:val="125"/>
        </w:numPr>
        <w:tabs>
          <w:tab w:val="clear" w:pos="922"/>
          <w:tab w:val="left" w:pos="0"/>
        </w:tabs>
      </w:pPr>
      <w:r>
        <w:t>excepté pour les river</w:t>
      </w:r>
      <w:r>
        <w:t>ains : rues :</w:t>
      </w:r>
    </w:p>
    <w:p w:rsidR="00B91174" w:rsidRDefault="00A11A2B" w:rsidP="00A11A2B">
      <w:pPr>
        <w:pStyle w:val="xeq3pod"/>
        <w:numPr>
          <w:ilvl w:val="0"/>
          <w:numId w:val="125"/>
        </w:numPr>
        <w:tabs>
          <w:tab w:val="clear" w:pos="922"/>
          <w:tab w:val="left" w:pos="0"/>
        </w:tabs>
      </w:pPr>
      <w:r>
        <w:t>excepté pour les titulaires d’une carte communale de stationnement rues :</w:t>
      </w:r>
    </w:p>
    <w:p w:rsidR="00B91174" w:rsidRDefault="00A11A2B" w:rsidP="00A11A2B">
      <w:pPr>
        <w:pStyle w:val="xeq3pod"/>
        <w:numPr>
          <w:ilvl w:val="0"/>
          <w:numId w:val="125"/>
        </w:numPr>
        <w:tabs>
          <w:tab w:val="clear" w:pos="922"/>
          <w:tab w:val="left" w:pos="0"/>
        </w:tabs>
      </w:pPr>
      <w:r>
        <w:t>excepté pour les titulaires d’une carte de stationnement pour voitures partagées : rues :</w:t>
      </w:r>
    </w:p>
    <w:p w:rsidR="00B91174" w:rsidRDefault="00A11A2B">
      <w:pPr>
        <w:pStyle w:val="xeq40pod"/>
      </w:pPr>
      <w:r>
        <w:t>La mesure est matérialisée par des signaux E9a à validité zonale (début et fin</w:t>
      </w:r>
      <w:r>
        <w:t xml:space="preserve"> de zone) complétés par la reproduction du disque de stationnement et portant éventuellement la mention « Excepté riverains », « Excepté carte communale de stationnement », ou « Excepté voitures partagées ».</w:t>
      </w:r>
    </w:p>
    <w:p w:rsidR="00B91174" w:rsidRDefault="00A11A2B">
      <w:pPr>
        <w:pStyle w:val="xeq2pod"/>
      </w:pPr>
      <w:r>
        <w:rPr>
          <w:rStyle w:val="xeq30pod"/>
        </w:rPr>
        <w:t>Article 25.</w:t>
      </w:r>
    </w:p>
    <w:p w:rsidR="00B91174" w:rsidRDefault="00A11A2B">
      <w:pPr>
        <w:pStyle w:val="xeq2pod"/>
      </w:pPr>
      <w:r>
        <w:t>Une zone de stationnement payant est</w:t>
      </w:r>
      <w:r>
        <w:t xml:space="preserve"> créée :</w:t>
      </w:r>
    </w:p>
    <w:p w:rsidR="00B91174" w:rsidRDefault="00A11A2B" w:rsidP="00A11A2B">
      <w:pPr>
        <w:pStyle w:val="xeq3pod"/>
        <w:numPr>
          <w:ilvl w:val="0"/>
          <w:numId w:val="127"/>
        </w:numPr>
        <w:tabs>
          <w:tab w:val="clear" w:pos="922"/>
          <w:tab w:val="left" w:pos="0"/>
        </w:tabs>
      </w:pPr>
      <w:r>
        <w:t>pour tous les usagers :</w:t>
      </w:r>
    </w:p>
    <w:p w:rsidR="00B91174" w:rsidRDefault="00A11A2B">
      <w:pPr>
        <w:pStyle w:val="xeq38pod"/>
      </w:pPr>
      <w:r>
        <w:t>60 min : rues : …………….</w:t>
      </w:r>
    </w:p>
    <w:p w:rsidR="00B91174" w:rsidRDefault="00A11A2B">
      <w:pPr>
        <w:pStyle w:val="xeq38pod"/>
      </w:pPr>
      <w:r>
        <w:t>120 min : rues …………….</w:t>
      </w:r>
    </w:p>
    <w:p w:rsidR="00B91174" w:rsidRDefault="00A11A2B">
      <w:pPr>
        <w:pStyle w:val="xeq38pod"/>
      </w:pPr>
      <w:r>
        <w:t>x min : rues ………….</w:t>
      </w:r>
    </w:p>
    <w:p w:rsidR="00B91174" w:rsidRDefault="00A11A2B" w:rsidP="00A11A2B">
      <w:pPr>
        <w:pStyle w:val="xeq3pod"/>
        <w:numPr>
          <w:ilvl w:val="0"/>
          <w:numId w:val="128"/>
        </w:numPr>
        <w:tabs>
          <w:tab w:val="clear" w:pos="922"/>
          <w:tab w:val="left" w:pos="0"/>
        </w:tabs>
      </w:pPr>
      <w:r>
        <w:t>excepté pour les riverains, les titulaires d’une carte communale de stationnement ou d’une carte de stationnement pour voitures partagées :</w:t>
      </w:r>
    </w:p>
    <w:p w:rsidR="00B91174" w:rsidRDefault="00A11A2B">
      <w:pPr>
        <w:pStyle w:val="xeq38pod"/>
      </w:pPr>
      <w:r>
        <w:t>60 min : rues : ………</w:t>
      </w:r>
      <w:r>
        <w:t>…….</w:t>
      </w:r>
    </w:p>
    <w:p w:rsidR="00B91174" w:rsidRDefault="00A11A2B">
      <w:pPr>
        <w:pStyle w:val="xeq38pod"/>
      </w:pPr>
      <w:r>
        <w:t>120 min : rues …………….</w:t>
      </w:r>
    </w:p>
    <w:p w:rsidR="00B91174" w:rsidRDefault="00A11A2B">
      <w:pPr>
        <w:pStyle w:val="xeq38pod"/>
      </w:pPr>
      <w:r>
        <w:t>x min : rues …………….</w:t>
      </w:r>
    </w:p>
    <w:p w:rsidR="00B91174" w:rsidRDefault="00A11A2B">
      <w:r>
        <w:t xml:space="preserve">La mesure est matérialisée par des signaux E9a à validité zonale (début et fin de zone) complétés par la mention « PAYANT » et portant éventuellement la mention « Excepté riverains », « Excepté carte commu- </w:t>
      </w:r>
      <w:r>
        <w:t>nale de stationnement », ou « Excepté voitures partagées » et le placement d’horodateurs indiquant les modalités d’utilisation.</w:t>
      </w:r>
    </w:p>
    <w:p w:rsidR="00B91174" w:rsidRDefault="00A11A2B">
      <w:pPr>
        <w:pStyle w:val="xeq2pod"/>
      </w:pPr>
      <w:r>
        <w:rPr>
          <w:rStyle w:val="xeq30pod"/>
        </w:rPr>
        <w:t>Chapitre VI. - Arrêt et stationnement (marques routières).</w:t>
      </w:r>
    </w:p>
    <w:p w:rsidR="00B91174" w:rsidRDefault="00A11A2B">
      <w:pPr>
        <w:pStyle w:val="xeq2pod"/>
      </w:pPr>
      <w:r>
        <w:rPr>
          <w:rStyle w:val="xeq30pod"/>
        </w:rPr>
        <w:t>Article 26.</w:t>
      </w:r>
    </w:p>
    <w:p w:rsidR="00B91174" w:rsidRDefault="00A11A2B" w:rsidP="00A11A2B">
      <w:pPr>
        <w:pStyle w:val="xeq3pod"/>
        <w:numPr>
          <w:ilvl w:val="0"/>
          <w:numId w:val="129"/>
        </w:numPr>
        <w:tabs>
          <w:tab w:val="clear" w:pos="922"/>
          <w:tab w:val="left" w:pos="0"/>
        </w:tabs>
      </w:pPr>
      <w:r>
        <w:t>Le stationnement est interdit aux endroits suivants :</w:t>
      </w:r>
    </w:p>
    <w:p w:rsidR="00B91174" w:rsidRDefault="00A11A2B">
      <w:pPr>
        <w:pStyle w:val="xeq38pod"/>
      </w:pPr>
      <w:r>
        <w:t xml:space="preserve">La </w:t>
      </w:r>
      <w:r>
        <w:t>mesure est matérialisée par une ligne discontinue de couleur jaune tracée sur le bord réel de la chaussée ou sur la bordure du trottoir ou d’un accotement en saillie.</w:t>
      </w:r>
    </w:p>
    <w:p w:rsidR="00B91174" w:rsidRDefault="00A11A2B">
      <w:pPr>
        <w:pStyle w:val="xeq2pod"/>
      </w:pPr>
      <w:r>
        <w:rPr>
          <w:rStyle w:val="xeq30pod"/>
        </w:rPr>
        <w:t>Article 27.</w:t>
      </w:r>
    </w:p>
    <w:p w:rsidR="00B91174" w:rsidRDefault="00A11A2B" w:rsidP="00A11A2B">
      <w:pPr>
        <w:pStyle w:val="xeq3pod"/>
        <w:numPr>
          <w:ilvl w:val="0"/>
          <w:numId w:val="130"/>
        </w:numPr>
        <w:tabs>
          <w:tab w:val="clear" w:pos="922"/>
          <w:tab w:val="left" w:pos="0"/>
        </w:tabs>
      </w:pPr>
      <w:r>
        <w:t xml:space="preserve">Une bande de stationnement de 2 mètres au moins de largeur est délimitée sur </w:t>
      </w:r>
      <w:r>
        <w:t>la chaussée parallèlement au trottoir dans la voirie suivante : rue de l'Eglise</w:t>
      </w:r>
    </w:p>
    <w:p w:rsidR="00B91174" w:rsidRDefault="00A11A2B" w:rsidP="00A11A2B">
      <w:pPr>
        <w:pStyle w:val="xeq9pod"/>
        <w:numPr>
          <w:ilvl w:val="0"/>
          <w:numId w:val="131"/>
        </w:numPr>
        <w:tabs>
          <w:tab w:val="clear" w:pos="922"/>
          <w:tab w:val="left" w:pos="0"/>
        </w:tabs>
      </w:pPr>
      <w:r>
        <w:t>Du côté pair, de l'opposé du n°5 à l'opposé du n°9 sur une distance de 10 mètres  </w:t>
      </w:r>
      <w:r>
        <w:rPr>
          <w:noProof/>
          <w:lang w:eastAsia="fr-BE" w:bidi="ar-SA"/>
        </w:rPr>
        <w:drawing>
          <wp:inline distT="0" distB="0" distL="0" distR="0">
            <wp:extent cx="16510" cy="24765"/>
            <wp:effectExtent l="0" t="0" r="0" b="0"/>
            <wp:docPr id="2" name="ed845d07d7ca4953bb7f8d403fd4ae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845d07d7ca4953bb7f8d403fd4ae2d"/>
                    <pic:cNvPicPr>
                      <a:picLocks noChangeAspect="1" noChangeArrowheads="1"/>
                    </pic:cNvPicPr>
                  </pic:nvPicPr>
                  <pic:blipFill>
                    <a:blip r:embed="rId10"/>
                    <a:stretch>
                      <a:fillRect/>
                    </a:stretch>
                  </pic:blipFill>
                  <pic:spPr bwMode="auto">
                    <a:xfrm>
                      <a:off x="0" y="0"/>
                      <a:ext cx="16510" cy="24765"/>
                    </a:xfrm>
                    <a:prstGeom prst="rect">
                      <a:avLst/>
                    </a:prstGeom>
                  </pic:spPr>
                </pic:pic>
              </a:graphicData>
            </a:graphic>
          </wp:inline>
        </w:drawing>
      </w:r>
    </w:p>
    <w:p w:rsidR="00B91174" w:rsidRDefault="00A11A2B" w:rsidP="00A11A2B">
      <w:pPr>
        <w:pStyle w:val="xeq9pod"/>
        <w:numPr>
          <w:ilvl w:val="0"/>
          <w:numId w:val="131"/>
        </w:numPr>
        <w:tabs>
          <w:tab w:val="clear" w:pos="922"/>
          <w:tab w:val="left" w:pos="0"/>
        </w:tabs>
      </w:pPr>
      <w:r>
        <w:t>Du côté impair, à l'opposé du 4 sur une distance de 20 mètres et du n°13 au n°11A sur une di</w:t>
      </w:r>
      <w:r>
        <w:t>stance de 25 mètres</w:t>
      </w:r>
    </w:p>
    <w:p w:rsidR="00B91174" w:rsidRDefault="00A11A2B" w:rsidP="00A11A2B">
      <w:pPr>
        <w:pStyle w:val="xeq9pod"/>
        <w:numPr>
          <w:ilvl w:val="0"/>
          <w:numId w:val="131"/>
        </w:numPr>
        <w:tabs>
          <w:tab w:val="clear" w:pos="922"/>
          <w:tab w:val="left" w:pos="0"/>
        </w:tabs>
      </w:pPr>
      <w:r>
        <w:t>L'établissement de zones de stationnement délimitées au sol et amorcées par des zones d'évitement striées reprises à l'article 19</w:t>
      </w:r>
    </w:p>
    <w:p w:rsidR="00B91174" w:rsidRDefault="00A11A2B">
      <w:pPr>
        <w:pStyle w:val="xeq33pod"/>
      </w:pPr>
      <w:r>
        <w:t>La mesure est matérialisée par une large ligne continue de couleur blanche marquant le bord fictif de la c</w:t>
      </w:r>
      <w:r>
        <w:t>haussée, conformément à l’article 75.2. de l’A.R.</w:t>
      </w:r>
    </w:p>
    <w:p w:rsidR="00B91174" w:rsidRDefault="00A11A2B">
      <w:pPr>
        <w:pStyle w:val="xeq2pod"/>
      </w:pPr>
      <w:r>
        <w:rPr>
          <w:rStyle w:val="xeq30pod"/>
        </w:rPr>
        <w:t>Article 28.</w:t>
      </w:r>
    </w:p>
    <w:p w:rsidR="00B91174" w:rsidRDefault="00A11A2B" w:rsidP="00A11A2B">
      <w:pPr>
        <w:pStyle w:val="xeq3pod"/>
        <w:numPr>
          <w:ilvl w:val="0"/>
          <w:numId w:val="132"/>
        </w:numPr>
        <w:tabs>
          <w:tab w:val="clear" w:pos="922"/>
          <w:tab w:val="left" w:pos="0"/>
        </w:tabs>
      </w:pPr>
      <w:r>
        <w:t>Des emplacements de stationnement sont établis aux endroits suivants :</w:t>
      </w:r>
    </w:p>
    <w:p w:rsidR="00B91174" w:rsidRDefault="00A11A2B" w:rsidP="00A11A2B">
      <w:pPr>
        <w:pStyle w:val="xeq3pod"/>
        <w:numPr>
          <w:ilvl w:val="0"/>
          <w:numId w:val="134"/>
        </w:numPr>
        <w:tabs>
          <w:tab w:val="clear" w:pos="922"/>
          <w:tab w:val="left" w:pos="0"/>
        </w:tabs>
      </w:pPr>
      <w:r>
        <w:t>longitudinalement :</w:t>
      </w:r>
    </w:p>
    <w:p w:rsidR="00B91174" w:rsidRDefault="00A11A2B" w:rsidP="00A11A2B">
      <w:pPr>
        <w:pStyle w:val="xeq3pod"/>
        <w:numPr>
          <w:ilvl w:val="0"/>
          <w:numId w:val="133"/>
        </w:numPr>
        <w:tabs>
          <w:tab w:val="clear" w:pos="922"/>
          <w:tab w:val="left" w:pos="0"/>
        </w:tabs>
      </w:pPr>
      <w:r>
        <w:t>perpendiculairement : </w:t>
      </w:r>
    </w:p>
    <w:p w:rsidR="00B91174" w:rsidRDefault="00A11A2B" w:rsidP="00A11A2B">
      <w:pPr>
        <w:pStyle w:val="xeq3pod"/>
        <w:numPr>
          <w:ilvl w:val="0"/>
          <w:numId w:val="133"/>
        </w:numPr>
        <w:tabs>
          <w:tab w:val="clear" w:pos="922"/>
          <w:tab w:val="left" w:pos="0"/>
        </w:tabs>
      </w:pPr>
      <w:r>
        <w:t>en oblique : </w:t>
      </w:r>
    </w:p>
    <w:p w:rsidR="00B91174" w:rsidRDefault="00A11A2B">
      <w:pPr>
        <w:pStyle w:val="xeq38pod"/>
      </w:pPr>
      <w:r>
        <w:t xml:space="preserve">La mesure est matérialisée par des marquages de couleur blanche, </w:t>
      </w:r>
      <w:r>
        <w:t>conformément à l’article 7.7.5 de l’A.R.</w:t>
      </w:r>
    </w:p>
    <w:p w:rsidR="00B91174" w:rsidRDefault="00A11A2B">
      <w:pPr>
        <w:pStyle w:val="xeq2pod"/>
      </w:pPr>
      <w:r>
        <w:rPr>
          <w:rStyle w:val="xeq30pod"/>
        </w:rPr>
        <w:t>Chapitre VII. - Voies publiques à statut spécial.</w:t>
      </w:r>
    </w:p>
    <w:p w:rsidR="00B91174" w:rsidRDefault="00A11A2B">
      <w:pPr>
        <w:pStyle w:val="xeq2pod"/>
      </w:pPr>
      <w:r>
        <w:rPr>
          <w:rStyle w:val="xeq30pod"/>
        </w:rPr>
        <w:t>Article 29.</w:t>
      </w:r>
    </w:p>
    <w:p w:rsidR="00B91174" w:rsidRDefault="00A11A2B" w:rsidP="00A11A2B">
      <w:pPr>
        <w:pStyle w:val="xeq3pod"/>
        <w:numPr>
          <w:ilvl w:val="0"/>
          <w:numId w:val="135"/>
        </w:numPr>
        <w:tabs>
          <w:tab w:val="clear" w:pos="922"/>
          <w:tab w:val="left" w:pos="0"/>
        </w:tabs>
      </w:pPr>
      <w:r>
        <w:t>Une zone résidentielle est réalisée dans les rues suivantes, conformément aux plans annexés :</w:t>
      </w:r>
    </w:p>
    <w:p w:rsidR="00B91174" w:rsidRDefault="00A11A2B">
      <w:pPr>
        <w:pStyle w:val="xeq37pod"/>
      </w:pPr>
      <w:r>
        <w:t>La mesure est matérialisée par les signaux F12a et F12b.</w:t>
      </w:r>
    </w:p>
    <w:p w:rsidR="00B91174" w:rsidRDefault="00A11A2B" w:rsidP="00A11A2B">
      <w:pPr>
        <w:pStyle w:val="xeq3pod"/>
        <w:numPr>
          <w:ilvl w:val="0"/>
          <w:numId w:val="136"/>
        </w:numPr>
        <w:tabs>
          <w:tab w:val="clear" w:pos="922"/>
          <w:tab w:val="left" w:pos="0"/>
        </w:tabs>
      </w:pPr>
      <w:r>
        <w:t>Un</w:t>
      </w:r>
      <w:r>
        <w:t>e zone de rencontre est réalisée dans les rues suivantes, conformément aux plans annexés :</w:t>
      </w:r>
    </w:p>
    <w:p w:rsidR="00B91174" w:rsidRDefault="00A11A2B">
      <w:pPr>
        <w:pStyle w:val="xeq37pod"/>
      </w:pPr>
      <w:r>
        <w:t>La mesure est matérialisée par les signaux F12a et F12b.</w:t>
      </w:r>
    </w:p>
    <w:p w:rsidR="00B91174" w:rsidRDefault="00A11A2B">
      <w:pPr>
        <w:pStyle w:val="xeq2pod"/>
      </w:pPr>
      <w:r>
        <w:rPr>
          <w:rStyle w:val="xeq30pod"/>
        </w:rPr>
        <w:t>Article 30.</w:t>
      </w:r>
    </w:p>
    <w:p w:rsidR="00B91174" w:rsidRDefault="00A11A2B" w:rsidP="00A11A2B">
      <w:pPr>
        <w:pStyle w:val="xeq3pod"/>
        <w:numPr>
          <w:ilvl w:val="0"/>
          <w:numId w:val="137"/>
        </w:numPr>
        <w:tabs>
          <w:tab w:val="clear" w:pos="922"/>
          <w:tab w:val="left" w:pos="0"/>
        </w:tabs>
      </w:pPr>
      <w:r>
        <w:t>Une zone 30 est réalisée dans les rues suivantes, conformément aux plans annexés :</w:t>
      </w:r>
    </w:p>
    <w:p w:rsidR="00B91174" w:rsidRDefault="00A11A2B">
      <w:pPr>
        <w:pStyle w:val="xeq37pod"/>
      </w:pPr>
      <w:r>
        <w:t>La mesure est</w:t>
      </w:r>
      <w:r>
        <w:t xml:space="preserve"> matérialisée par les signaux F4a et F4b.</w:t>
      </w:r>
    </w:p>
    <w:p w:rsidR="00B91174" w:rsidRDefault="00A11A2B" w:rsidP="00A11A2B">
      <w:pPr>
        <w:pStyle w:val="xeq3pod"/>
        <w:numPr>
          <w:ilvl w:val="0"/>
          <w:numId w:val="138"/>
        </w:numPr>
        <w:tabs>
          <w:tab w:val="clear" w:pos="922"/>
          <w:tab w:val="left" w:pos="0"/>
        </w:tabs>
      </w:pPr>
      <w:r>
        <w:t>Une zone 30 abords d’école est réalisée dans la(les) rue(s) suivante(s) :</w:t>
      </w:r>
    </w:p>
    <w:p w:rsidR="00B91174" w:rsidRDefault="00A11A2B">
      <w:pPr>
        <w:pStyle w:val="xeq38pod"/>
      </w:pPr>
      <w:r>
        <w:t>La mesure est matérialisée par les signaux F4a, A23 (éventuellement complété d’un panneau additionnel de distance) et F4b.</w:t>
      </w:r>
    </w:p>
    <w:p w:rsidR="00B91174" w:rsidRDefault="00A11A2B" w:rsidP="00A11A2B">
      <w:pPr>
        <w:pStyle w:val="xeq3pod"/>
        <w:numPr>
          <w:ilvl w:val="0"/>
          <w:numId w:val="139"/>
        </w:numPr>
        <w:tabs>
          <w:tab w:val="clear" w:pos="922"/>
          <w:tab w:val="left" w:pos="0"/>
        </w:tabs>
      </w:pPr>
      <w:r>
        <w:t>Une limitation de</w:t>
      </w:r>
      <w:r>
        <w:t xml:space="preserve"> la vitesse à 30 km/h est instaurée sur l’ensemble de l’agglomération conformément aux plans annexés :</w:t>
      </w:r>
    </w:p>
    <w:p w:rsidR="00B91174" w:rsidRDefault="00A11A2B">
      <w:pPr>
        <w:pStyle w:val="xeq37pod"/>
      </w:pPr>
      <w:r>
        <w:t>La mesure est matérialisée par les signaux F1, C43 et F3.</w:t>
      </w:r>
    </w:p>
    <w:p w:rsidR="00B91174" w:rsidRDefault="00A11A2B">
      <w:pPr>
        <w:pStyle w:val="xeq2pod"/>
      </w:pPr>
      <w:r>
        <w:rPr>
          <w:rStyle w:val="xeq30pod"/>
        </w:rPr>
        <w:t>Article 31.</w:t>
      </w:r>
    </w:p>
    <w:p w:rsidR="00B91174" w:rsidRDefault="00A11A2B" w:rsidP="00A11A2B">
      <w:pPr>
        <w:pStyle w:val="xeq3pod"/>
        <w:numPr>
          <w:ilvl w:val="0"/>
          <w:numId w:val="140"/>
        </w:numPr>
        <w:tabs>
          <w:tab w:val="clear" w:pos="922"/>
          <w:tab w:val="left" w:pos="0"/>
        </w:tabs>
      </w:pPr>
      <w:r>
        <w:t>Les chemins suivants sont réservés à la circulation des piétons, cyclistes,</w:t>
      </w:r>
      <w:r>
        <w:rPr>
          <w:rStyle w:val="xeq35pod"/>
        </w:rPr>
        <w:t xml:space="preserve"> conducteurs de speed pedelecs</w:t>
      </w:r>
      <w:r>
        <w:t xml:space="preserve"> et cavaliers : Chemin aux Fraises entre l'immeuble n°35 jusqu'à son débouché avec son carrefour le plus proche.</w:t>
      </w:r>
    </w:p>
    <w:p w:rsidR="00B91174" w:rsidRDefault="00A11A2B">
      <w:pPr>
        <w:pStyle w:val="xeq38pod"/>
      </w:pPr>
      <w:r>
        <w:t xml:space="preserve">La mesure est matérialisée suivant les cas par des signaux F99a </w:t>
      </w:r>
      <w:r>
        <w:rPr>
          <w:rStyle w:val="xeq35pod"/>
        </w:rPr>
        <w:t xml:space="preserve">ou F99b </w:t>
      </w:r>
      <w:r>
        <w:t xml:space="preserve">- F101a </w:t>
      </w:r>
      <w:r>
        <w:rPr>
          <w:rStyle w:val="xeq35pod"/>
        </w:rPr>
        <w:t>ou F101b. (</w:t>
      </w:r>
      <w:r>
        <w:t>NB : un choix peut êtr</w:t>
      </w:r>
      <w:r>
        <w:t>e effectué au sein des catégories d’usagers).</w:t>
      </w:r>
    </w:p>
    <w:p w:rsidR="00B91174" w:rsidRDefault="00A11A2B">
      <w:pPr>
        <w:pStyle w:val="xeq2pod"/>
      </w:pPr>
      <w:r>
        <w:rPr>
          <w:rStyle w:val="xeq30pod"/>
        </w:rPr>
        <w:t>Article 32.</w:t>
      </w:r>
    </w:p>
    <w:p w:rsidR="00B91174" w:rsidRDefault="00A11A2B" w:rsidP="00A11A2B">
      <w:pPr>
        <w:pStyle w:val="xeq3pod"/>
        <w:numPr>
          <w:ilvl w:val="0"/>
          <w:numId w:val="141"/>
        </w:numPr>
        <w:tabs>
          <w:tab w:val="clear" w:pos="922"/>
          <w:tab w:val="left" w:pos="0"/>
        </w:tabs>
      </w:pPr>
      <w:r>
        <w:t>Les chemins suivants sont réservés à la circulation des véhicules agricoles, piétons, cyclistes, conducteur de speed pedelecs et cavaliers :</w:t>
      </w:r>
    </w:p>
    <w:p w:rsidR="00B91174" w:rsidRDefault="00A11A2B">
      <w:pPr>
        <w:pStyle w:val="xeq37pod"/>
      </w:pPr>
      <w:r>
        <w:t>La mesure est matérialisée suivant les cas par des signau</w:t>
      </w:r>
      <w:r>
        <w:t>x F99c - F101c.</w:t>
      </w:r>
    </w:p>
    <w:p w:rsidR="00B91174" w:rsidRDefault="00A11A2B">
      <w:pPr>
        <w:pStyle w:val="xeq2pod"/>
      </w:pPr>
      <w:r>
        <w:rPr>
          <w:rStyle w:val="xeq30pod"/>
        </w:rPr>
        <w:t>Article 33.</w:t>
      </w:r>
    </w:p>
    <w:p w:rsidR="00B91174" w:rsidRDefault="00A11A2B" w:rsidP="00A11A2B">
      <w:pPr>
        <w:pStyle w:val="xeq3pod"/>
        <w:numPr>
          <w:ilvl w:val="0"/>
          <w:numId w:val="142"/>
        </w:numPr>
        <w:tabs>
          <w:tab w:val="clear" w:pos="922"/>
          <w:tab w:val="left" w:pos="0"/>
        </w:tabs>
      </w:pPr>
      <w:r>
        <w:t>Les voies ci-après sont décrétées « zone piétonne » :</w:t>
      </w:r>
    </w:p>
    <w:p w:rsidR="00B91174" w:rsidRDefault="00A11A2B" w:rsidP="00A11A2B">
      <w:pPr>
        <w:pStyle w:val="xeq3pod"/>
        <w:numPr>
          <w:ilvl w:val="0"/>
          <w:numId w:val="144"/>
        </w:numPr>
        <w:tabs>
          <w:tab w:val="clear" w:pos="922"/>
          <w:tab w:val="left" w:pos="0"/>
        </w:tabs>
      </w:pPr>
      <w:r>
        <w:t>en sens interdit, de la rue ………… vers la rue……….</w:t>
      </w:r>
    </w:p>
    <w:p w:rsidR="00B91174" w:rsidRDefault="00A11A2B" w:rsidP="00A11A2B">
      <w:pPr>
        <w:pStyle w:val="xeq3pod"/>
        <w:numPr>
          <w:ilvl w:val="0"/>
          <w:numId w:val="143"/>
        </w:numPr>
        <w:tabs>
          <w:tab w:val="clear" w:pos="922"/>
          <w:tab w:val="left" w:pos="0"/>
        </w:tabs>
      </w:pPr>
      <w:r>
        <w:t>dans les deux sens : …………</w:t>
      </w:r>
    </w:p>
    <w:p w:rsidR="00B91174" w:rsidRDefault="00A11A2B">
      <w:pPr>
        <w:pStyle w:val="xeq38pod"/>
      </w:pPr>
      <w:r>
        <w:t>(le cas échéant mentionner : les jours et heures des livraisons, limite de tonnage, autorisation de</w:t>
      </w:r>
      <w:r>
        <w:t xml:space="preserve"> circu- lation pour les taxis et les cyclistes).</w:t>
      </w:r>
    </w:p>
    <w:p w:rsidR="00B91174" w:rsidRDefault="00A11A2B">
      <w:pPr>
        <w:pStyle w:val="xeq38pod"/>
      </w:pPr>
      <w:r>
        <w:t>La mesure est matérialisée par des signaux F103 et F105 complétés par les mentions adéquates.</w:t>
      </w:r>
    </w:p>
    <w:p w:rsidR="00B91174" w:rsidRDefault="00A11A2B">
      <w:pPr>
        <w:pStyle w:val="xeq2pod"/>
      </w:pPr>
      <w:r>
        <w:rPr>
          <w:rStyle w:val="xeq30pod"/>
        </w:rPr>
        <w:t>Article 34.</w:t>
      </w:r>
    </w:p>
    <w:p w:rsidR="00B91174" w:rsidRDefault="00A11A2B" w:rsidP="00A11A2B">
      <w:pPr>
        <w:pStyle w:val="xeq3pod"/>
        <w:numPr>
          <w:ilvl w:val="0"/>
          <w:numId w:val="145"/>
        </w:numPr>
        <w:tabs>
          <w:tab w:val="clear" w:pos="922"/>
          <w:tab w:val="left" w:pos="0"/>
        </w:tabs>
      </w:pPr>
      <w:r>
        <w:t>Une rue cyclable est réalisée dans la (les) rue(s) suivante(s) :</w:t>
      </w:r>
    </w:p>
    <w:p w:rsidR="00B91174" w:rsidRDefault="00A11A2B">
      <w:pPr>
        <w:pStyle w:val="xeq37pod"/>
      </w:pPr>
      <w:r>
        <w:t xml:space="preserve">La mesure est matérialisée par les </w:t>
      </w:r>
      <w:r>
        <w:t>signaux F111 et F113.</w:t>
      </w:r>
    </w:p>
    <w:p w:rsidR="00B91174" w:rsidRDefault="00A11A2B">
      <w:pPr>
        <w:pStyle w:val="xeq2pod"/>
      </w:pPr>
      <w:r>
        <w:rPr>
          <w:rStyle w:val="xeq30pod"/>
        </w:rPr>
        <w:t>Article 35.</w:t>
      </w:r>
    </w:p>
    <w:p w:rsidR="00B91174" w:rsidRDefault="00A11A2B" w:rsidP="00A11A2B">
      <w:pPr>
        <w:pStyle w:val="xeq3pod"/>
        <w:numPr>
          <w:ilvl w:val="0"/>
          <w:numId w:val="146"/>
        </w:numPr>
        <w:tabs>
          <w:tab w:val="clear" w:pos="922"/>
          <w:tab w:val="left" w:pos="0"/>
        </w:tabs>
      </w:pPr>
      <w:r>
        <w:t>Une zone de basse émission est créée dans le périmètre constitué des rues suivantes :</w:t>
      </w:r>
    </w:p>
    <w:p w:rsidR="00B91174" w:rsidRDefault="00A11A2B">
      <w:pPr>
        <w:pStyle w:val="xeq37pod"/>
      </w:pPr>
      <w:r>
        <w:t>La mesure est matérialisée par les signaux F117 et F118.</w:t>
      </w:r>
    </w:p>
    <w:p w:rsidR="00B91174" w:rsidRDefault="00A11A2B">
      <w:pPr>
        <w:pStyle w:val="xeq2pod"/>
      </w:pPr>
      <w:r>
        <w:rPr>
          <w:rStyle w:val="xeq30pod"/>
        </w:rPr>
        <w:t>Article 36.</w:t>
      </w:r>
    </w:p>
    <w:p w:rsidR="00B91174" w:rsidRDefault="00A11A2B" w:rsidP="00A11A2B">
      <w:pPr>
        <w:pStyle w:val="xeq3pod"/>
        <w:numPr>
          <w:ilvl w:val="0"/>
          <w:numId w:val="147"/>
        </w:numPr>
        <w:tabs>
          <w:tab w:val="clear" w:pos="922"/>
          <w:tab w:val="left" w:pos="0"/>
        </w:tabs>
      </w:pPr>
      <w:r>
        <w:t xml:space="preserve">Une zone aéroportuaire est créée dans le périmètre constitué des </w:t>
      </w:r>
      <w:r>
        <w:t>rues suivantes :</w:t>
      </w:r>
    </w:p>
    <w:p w:rsidR="00B91174" w:rsidRDefault="00A11A2B">
      <w:pPr>
        <w:pStyle w:val="xeq37pod"/>
      </w:pPr>
      <w:r>
        <w:t>La mesure est matérialisée par les signaux F119 et F120.</w:t>
      </w:r>
    </w:p>
    <w:p w:rsidR="00B91174" w:rsidRDefault="00A11A2B">
      <w:pPr>
        <w:pStyle w:val="xeq2pod"/>
      </w:pPr>
      <w:r>
        <w:rPr>
          <w:rStyle w:val="xeq30pod"/>
        </w:rPr>
        <w:t>Chapitre VIII. - Aménagements particuliers.</w:t>
      </w:r>
    </w:p>
    <w:p w:rsidR="00B91174" w:rsidRDefault="00A11A2B">
      <w:pPr>
        <w:pStyle w:val="xeq2pod"/>
      </w:pPr>
      <w:r>
        <w:rPr>
          <w:rStyle w:val="xeq30pod"/>
        </w:rPr>
        <w:t>Article 37.</w:t>
      </w:r>
    </w:p>
    <w:p w:rsidR="00B91174" w:rsidRDefault="00A11A2B" w:rsidP="00A11A2B">
      <w:pPr>
        <w:pStyle w:val="xeq3pod"/>
        <w:numPr>
          <w:ilvl w:val="0"/>
          <w:numId w:val="148"/>
        </w:numPr>
        <w:tabs>
          <w:tab w:val="clear" w:pos="922"/>
          <w:tab w:val="left" w:pos="0"/>
        </w:tabs>
      </w:pPr>
      <w:r>
        <w:t>Des dispositifs surélevés sont aménagés dans les endroits suivants conformément aux plan terrier et coup :e en long annexés.</w:t>
      </w:r>
    </w:p>
    <w:p w:rsidR="00B91174" w:rsidRDefault="00A11A2B" w:rsidP="00A11A2B">
      <w:pPr>
        <w:pStyle w:val="xeq3pod"/>
        <w:numPr>
          <w:ilvl w:val="1"/>
          <w:numId w:val="149"/>
        </w:numPr>
        <w:tabs>
          <w:tab w:val="left" w:pos="0"/>
        </w:tabs>
      </w:pPr>
      <w:r>
        <w:t>P</w:t>
      </w:r>
      <w:r>
        <w:t>lateau     :</w:t>
      </w:r>
    </w:p>
    <w:p w:rsidR="00B91174" w:rsidRDefault="00A11A2B">
      <w:pPr>
        <w:pStyle w:val="xeq38pod"/>
      </w:pPr>
      <w:r>
        <w:t>La mesure est matérialisée par les signaux A 14 et F 87 si le dispositif n’est pas réalisé dans un carrefour.</w:t>
      </w:r>
    </w:p>
    <w:p w:rsidR="00B91174" w:rsidRDefault="00A11A2B" w:rsidP="00A11A2B">
      <w:pPr>
        <w:pStyle w:val="xeq3pod"/>
        <w:numPr>
          <w:ilvl w:val="1"/>
          <w:numId w:val="150"/>
        </w:numPr>
        <w:tabs>
          <w:tab w:val="left" w:pos="0"/>
        </w:tabs>
      </w:pPr>
      <w:r>
        <w:t>Ralentisseur :</w:t>
      </w:r>
    </w:p>
    <w:p w:rsidR="00B91174" w:rsidRDefault="00A11A2B">
      <w:pPr>
        <w:pStyle w:val="xeq37pod"/>
      </w:pPr>
      <w:r>
        <w:t>La mesure est matérialisée par les signaux A 14 et F 87.</w:t>
      </w:r>
    </w:p>
    <w:p w:rsidR="00B91174" w:rsidRDefault="00A11A2B">
      <w:pPr>
        <w:pStyle w:val="xeq2pod"/>
      </w:pPr>
      <w:r>
        <w:rPr>
          <w:rStyle w:val="xeq30pod"/>
        </w:rPr>
        <w:t>Chapitre IX. - Signaux lumineux.</w:t>
      </w:r>
    </w:p>
    <w:p w:rsidR="00B91174" w:rsidRDefault="00A11A2B">
      <w:pPr>
        <w:pStyle w:val="xeq2pod"/>
      </w:pPr>
      <w:r>
        <w:rPr>
          <w:rStyle w:val="xeq30pod"/>
        </w:rPr>
        <w:t>Article 38.</w:t>
      </w:r>
    </w:p>
    <w:p w:rsidR="00B91174" w:rsidRDefault="00A11A2B" w:rsidP="00A11A2B">
      <w:pPr>
        <w:pStyle w:val="xeq3pod"/>
        <w:numPr>
          <w:ilvl w:val="0"/>
          <w:numId w:val="151"/>
        </w:numPr>
        <w:tabs>
          <w:tab w:val="clear" w:pos="922"/>
          <w:tab w:val="left" w:pos="0"/>
        </w:tabs>
      </w:pPr>
      <w:r>
        <w:t>Une signalisatio</w:t>
      </w:r>
      <w:r>
        <w:t>n lumineuse tricolore conforme au plan des lieux et à la grille de fonctionnement des feux ci-joints est installée aux endroits suivants :</w:t>
      </w:r>
    </w:p>
    <w:p w:rsidR="00B91174" w:rsidRDefault="00A11A2B" w:rsidP="00A11A2B">
      <w:pPr>
        <w:pStyle w:val="xeq3pod"/>
        <w:numPr>
          <w:ilvl w:val="0"/>
          <w:numId w:val="153"/>
        </w:numPr>
        <w:tabs>
          <w:tab w:val="clear" w:pos="922"/>
          <w:tab w:val="left" w:pos="0"/>
        </w:tabs>
      </w:pPr>
      <w:r>
        <w:t>aux carrefours :</w:t>
      </w:r>
    </w:p>
    <w:p w:rsidR="00B91174" w:rsidRDefault="00A11A2B" w:rsidP="00A11A2B">
      <w:pPr>
        <w:pStyle w:val="xeq3pod"/>
        <w:numPr>
          <w:ilvl w:val="0"/>
          <w:numId w:val="152"/>
        </w:numPr>
        <w:tabs>
          <w:tab w:val="clear" w:pos="922"/>
          <w:tab w:val="left" w:pos="0"/>
        </w:tabs>
      </w:pPr>
      <w:r>
        <w:t>en dehors des carrefours :</w:t>
      </w:r>
    </w:p>
    <w:p w:rsidR="00B91174" w:rsidRDefault="00A11A2B">
      <w:pPr>
        <w:pStyle w:val="xeq2pod"/>
      </w:pPr>
      <w:r>
        <w:rPr>
          <w:rStyle w:val="xeq30pod"/>
        </w:rPr>
        <w:t>Chapitre X. – Dispositions finales.</w:t>
      </w:r>
    </w:p>
    <w:p w:rsidR="00B91174" w:rsidRDefault="00A11A2B">
      <w:pPr>
        <w:pStyle w:val="xeq2pod"/>
      </w:pPr>
      <w:r>
        <w:rPr>
          <w:rStyle w:val="xeq30pod"/>
        </w:rPr>
        <w:t>Article 39.</w:t>
      </w:r>
    </w:p>
    <w:p w:rsidR="00B91174" w:rsidRDefault="00A11A2B">
      <w:pPr>
        <w:pStyle w:val="xeq2pod"/>
      </w:pPr>
      <w:r>
        <w:t xml:space="preserve">Le présent règlement est </w:t>
      </w:r>
      <w:r>
        <w:t>soumis à l’approbation de l’agent d’approbation (exclusivement via l’application “MON ESPACE” Portail de Wallonie – Formulaire d’approbation d’un RC - www.wallonie.be)</w:t>
      </w:r>
    </w:p>
    <w:p w:rsidR="00B91174" w:rsidRDefault="00A11A2B">
      <w:pPr>
        <w:pStyle w:val="xeq2pod"/>
      </w:pPr>
      <w:r>
        <w:t> </w:t>
      </w:r>
    </w:p>
    <w:p w:rsidR="00B91174" w:rsidRDefault="00B91174">
      <w:pPr>
        <w:rPr>
          <w:sz w:val="24"/>
        </w:rPr>
      </w:pPr>
    </w:p>
    <w:p w:rsidR="00B91174" w:rsidRDefault="00A11A2B">
      <w:r>
        <w:rPr>
          <w:rStyle w:val="xeq4pod"/>
        </w:rPr>
        <w:t>DÉCIDE à l'unanimité :</w:t>
      </w:r>
    </w:p>
    <w:tbl>
      <w:tblPr>
        <w:tblW w:w="5000" w:type="pct"/>
        <w:tblLayout w:type="fixed"/>
        <w:tblCellMar>
          <w:left w:w="0" w:type="dxa"/>
          <w:right w:w="0" w:type="dxa"/>
        </w:tblCellMar>
        <w:tblLook w:val="0000" w:firstRow="0" w:lastRow="0" w:firstColumn="0" w:lastColumn="0" w:noHBand="0" w:noVBand="0"/>
      </w:tblPr>
      <w:tblGrid>
        <w:gridCol w:w="1068"/>
        <w:gridCol w:w="8004"/>
      </w:tblGrid>
      <w:tr w:rsidR="00B91174">
        <w:tc>
          <w:tcPr>
            <w:tcW w:w="1068" w:type="dxa"/>
            <w:vAlign w:val="center"/>
          </w:tcPr>
          <w:p w:rsidR="00B91174" w:rsidRDefault="00A11A2B">
            <w:pPr>
              <w:pStyle w:val="Tablecell"/>
            </w:pPr>
            <w:r>
              <w:rPr>
                <w:rStyle w:val="xeq4pod"/>
              </w:rPr>
              <w:t>Article 1 :</w:t>
            </w:r>
          </w:p>
        </w:tc>
        <w:tc>
          <w:tcPr>
            <w:tcW w:w="8004" w:type="dxa"/>
            <w:vAlign w:val="center"/>
          </w:tcPr>
          <w:p w:rsidR="00B91174" w:rsidRDefault="00A11A2B">
            <w:pPr>
              <w:pStyle w:val="xeq6pod"/>
            </w:pPr>
            <w:r>
              <w:t>De valider le RCCR ci-dessous : </w:t>
            </w:r>
          </w:p>
          <w:p w:rsidR="00B91174" w:rsidRDefault="00A11A2B">
            <w:pPr>
              <w:pStyle w:val="xeq6pod"/>
            </w:pPr>
            <w:r>
              <w:rPr>
                <w:rStyle w:val="xeq30pod"/>
              </w:rPr>
              <w:t xml:space="preserve">Chapitre IV. - </w:t>
            </w:r>
            <w:r>
              <w:rPr>
                <w:rStyle w:val="xeq30pod"/>
              </w:rPr>
              <w:t>Canalisation de la circulation.</w:t>
            </w:r>
          </w:p>
          <w:p w:rsidR="00B91174" w:rsidRDefault="00A11A2B">
            <w:pPr>
              <w:pStyle w:val="xeq6pod"/>
            </w:pPr>
            <w:r>
              <w:rPr>
                <w:rStyle w:val="xeq30pod"/>
              </w:rPr>
              <w:t>Article 19.</w:t>
            </w:r>
          </w:p>
          <w:p w:rsidR="00B91174" w:rsidRDefault="00A11A2B" w:rsidP="00A11A2B">
            <w:pPr>
              <w:pStyle w:val="xeq3pod"/>
              <w:numPr>
                <w:ilvl w:val="0"/>
                <w:numId w:val="154"/>
              </w:numPr>
              <w:tabs>
                <w:tab w:val="clear" w:pos="922"/>
                <w:tab w:val="left" w:pos="0"/>
              </w:tabs>
            </w:pPr>
            <w:r>
              <w:rPr>
                <w:rStyle w:val="xeq4pod"/>
              </w:rPr>
              <w:t>Un îlot directionnel est établi sur les voies suivantes :</w:t>
            </w:r>
          </w:p>
          <w:p w:rsidR="00B91174" w:rsidRDefault="00A11A2B" w:rsidP="00A11A2B">
            <w:pPr>
              <w:pStyle w:val="xeq9pod"/>
              <w:numPr>
                <w:ilvl w:val="0"/>
                <w:numId w:val="155"/>
              </w:numPr>
              <w:tabs>
                <w:tab w:val="clear" w:pos="922"/>
                <w:tab w:val="left" w:pos="0"/>
              </w:tabs>
            </w:pPr>
            <w:r>
              <w:t>rue de l'Eglise -&gt; ilot de type goutte d'eau à son débouché avec la rue de la Gare</w:t>
            </w:r>
          </w:p>
          <w:p w:rsidR="00B91174" w:rsidRDefault="00A11A2B">
            <w:pPr>
              <w:pStyle w:val="xeq49pod"/>
            </w:pPr>
            <w:r>
              <w:t xml:space="preserve">La mesure est matérialisée </w:t>
            </w:r>
            <w:r>
              <w:rPr>
                <w:rStyle w:val="xeq35pod"/>
              </w:rPr>
              <w:t>par une construction en saillie ou</w:t>
            </w:r>
            <w:r>
              <w:t xml:space="preserve"> par des m</w:t>
            </w:r>
            <w:r>
              <w:t>arques parallèles obliques de couleur blanche prévues à l’article 77.4. de l’A.R. du 1er décembre 1975</w:t>
            </w:r>
          </w:p>
          <w:p w:rsidR="00B91174" w:rsidRDefault="00A11A2B" w:rsidP="00A11A2B">
            <w:pPr>
              <w:pStyle w:val="xeq3pod"/>
              <w:numPr>
                <w:ilvl w:val="0"/>
                <w:numId w:val="156"/>
              </w:numPr>
              <w:tabs>
                <w:tab w:val="clear" w:pos="922"/>
                <w:tab w:val="left" w:pos="0"/>
              </w:tabs>
            </w:pPr>
            <w:r>
              <w:rPr>
                <w:rStyle w:val="xeq4pod"/>
              </w:rPr>
              <w:t xml:space="preserve">Des passages pour piétons sont délimités aux endroits suivants </w:t>
            </w:r>
            <w:r>
              <w:t>:</w:t>
            </w:r>
          </w:p>
          <w:p w:rsidR="00B91174" w:rsidRDefault="00A11A2B" w:rsidP="00A11A2B">
            <w:pPr>
              <w:pStyle w:val="xeq9pod"/>
              <w:numPr>
                <w:ilvl w:val="0"/>
                <w:numId w:val="157"/>
              </w:numPr>
              <w:tabs>
                <w:tab w:val="clear" w:pos="922"/>
                <w:tab w:val="left" w:pos="0"/>
              </w:tabs>
            </w:pPr>
            <w:r>
              <w:t>un passage prévu rue de l'Eglise en ce compris :</w:t>
            </w:r>
          </w:p>
          <w:p w:rsidR="00B91174" w:rsidRDefault="00A11A2B" w:rsidP="00A11A2B">
            <w:pPr>
              <w:pStyle w:val="xeq9pod"/>
              <w:numPr>
                <w:ilvl w:val="1"/>
                <w:numId w:val="157"/>
              </w:numPr>
              <w:tabs>
                <w:tab w:val="left" w:pos="0"/>
              </w:tabs>
            </w:pPr>
            <w:r>
              <w:t xml:space="preserve">L'abrogation d'un passage pour piétons </w:t>
            </w:r>
            <w:r>
              <w:t>à hauteur de l'immeuble n°3 ;</w:t>
            </w:r>
          </w:p>
          <w:p w:rsidR="00B91174" w:rsidRDefault="00A11A2B" w:rsidP="00A11A2B">
            <w:pPr>
              <w:pStyle w:val="xeq9pod"/>
              <w:numPr>
                <w:ilvl w:val="1"/>
                <w:numId w:val="157"/>
              </w:numPr>
              <w:tabs>
                <w:tab w:val="left" w:pos="0"/>
              </w:tabs>
            </w:pPr>
            <w:r>
              <w:t>L'établissement d'un passage pour piétons à son débouché avec la rue de la Gare</w:t>
            </w:r>
          </w:p>
          <w:p w:rsidR="00B91174" w:rsidRDefault="00B91174">
            <w:pPr>
              <w:pStyle w:val="xeq9pod"/>
              <w:numPr>
                <w:ilvl w:val="0"/>
                <w:numId w:val="0"/>
              </w:numPr>
            </w:pPr>
          </w:p>
          <w:p w:rsidR="00B91174" w:rsidRDefault="00A11A2B" w:rsidP="00A11A2B">
            <w:pPr>
              <w:pStyle w:val="xeq9pod"/>
              <w:numPr>
                <w:ilvl w:val="0"/>
                <w:numId w:val="157"/>
              </w:numPr>
              <w:tabs>
                <w:tab w:val="clear" w:pos="922"/>
                <w:tab w:val="left" w:pos="0"/>
              </w:tabs>
            </w:pPr>
            <w:r>
              <w:t>un passage prévu rue du Château à son débouché avec la rue de l'Eglise</w:t>
            </w:r>
          </w:p>
          <w:p w:rsidR="00B91174" w:rsidRDefault="00A11A2B" w:rsidP="00A11A2B">
            <w:pPr>
              <w:pStyle w:val="xeq9pod"/>
              <w:numPr>
                <w:ilvl w:val="0"/>
                <w:numId w:val="157"/>
              </w:numPr>
              <w:tabs>
                <w:tab w:val="clear" w:pos="922"/>
                <w:tab w:val="left" w:pos="0"/>
              </w:tabs>
            </w:pPr>
            <w:r>
              <w:t>un passage prévu rue de la Gare à son débouché avec la rue de l'Eglise</w:t>
            </w:r>
          </w:p>
          <w:p w:rsidR="00B91174" w:rsidRDefault="00A11A2B" w:rsidP="00A11A2B">
            <w:pPr>
              <w:pStyle w:val="xeq9pod"/>
              <w:numPr>
                <w:ilvl w:val="0"/>
                <w:numId w:val="157"/>
              </w:numPr>
              <w:tabs>
                <w:tab w:val="clear" w:pos="922"/>
                <w:tab w:val="left" w:pos="0"/>
              </w:tabs>
            </w:pPr>
            <w:r>
              <w:t xml:space="preserve">un </w:t>
            </w:r>
            <w:r>
              <w:t>passage prévu rue de la Gare à hauteur du point d'éclairage n°426/01027</w:t>
            </w:r>
          </w:p>
          <w:p w:rsidR="00B91174" w:rsidRDefault="00A11A2B">
            <w:pPr>
              <w:pStyle w:val="xeq49pod"/>
            </w:pPr>
            <w:r>
              <w:t>La mesure est matérialisée par des bandes de couleur blanche, parallèles à l’axe de la chaussée, conformément à l’article 76.3. de l’A.R.</w:t>
            </w:r>
          </w:p>
        </w:tc>
      </w:tr>
      <w:tr w:rsidR="00B91174">
        <w:tc>
          <w:tcPr>
            <w:tcW w:w="1068" w:type="dxa"/>
            <w:vAlign w:val="center"/>
          </w:tcPr>
          <w:p w:rsidR="00B91174" w:rsidRDefault="00A11A2B">
            <w:pPr>
              <w:pStyle w:val="Tablecell"/>
            </w:pPr>
            <w:r>
              <w:rPr>
                <w:rStyle w:val="xeq4pod"/>
              </w:rPr>
              <w:t>Article 2 :</w:t>
            </w:r>
          </w:p>
        </w:tc>
        <w:tc>
          <w:tcPr>
            <w:tcW w:w="8004" w:type="dxa"/>
            <w:vAlign w:val="center"/>
          </w:tcPr>
          <w:p w:rsidR="00B91174" w:rsidRDefault="00A11A2B">
            <w:pPr>
              <w:pStyle w:val="Tablecell"/>
            </w:pPr>
            <w:r>
              <w:t>Les dispositions reprises à l’art</w:t>
            </w:r>
            <w:r>
              <w:t>icle 1er seront portées à la connaissance des usagers au moyen de la signalisation prévue à cet effet au règlement général sur la police de la circulation routière.</w:t>
            </w:r>
          </w:p>
        </w:tc>
      </w:tr>
      <w:tr w:rsidR="00B91174">
        <w:tc>
          <w:tcPr>
            <w:tcW w:w="1068" w:type="dxa"/>
            <w:vAlign w:val="center"/>
          </w:tcPr>
          <w:p w:rsidR="00B91174" w:rsidRDefault="00A11A2B">
            <w:pPr>
              <w:pStyle w:val="Tablecell"/>
            </w:pPr>
            <w:r>
              <w:rPr>
                <w:rStyle w:val="xeq4pod"/>
              </w:rPr>
              <w:t>Article 3 :</w:t>
            </w:r>
          </w:p>
        </w:tc>
        <w:tc>
          <w:tcPr>
            <w:tcW w:w="8004" w:type="dxa"/>
            <w:vAlign w:val="center"/>
          </w:tcPr>
          <w:p w:rsidR="00B91174" w:rsidRDefault="00A11A2B">
            <w:pPr>
              <w:pStyle w:val="Tablecell"/>
            </w:pPr>
            <w:r>
              <w:t>Le présent règlement est soumis à l’approbation de l’agent d’approbation.</w:t>
            </w:r>
          </w:p>
        </w:tc>
      </w:tr>
      <w:tr w:rsidR="00B91174">
        <w:tc>
          <w:tcPr>
            <w:tcW w:w="1068" w:type="dxa"/>
            <w:vAlign w:val="center"/>
          </w:tcPr>
          <w:p w:rsidR="00B91174" w:rsidRDefault="00A11A2B">
            <w:pPr>
              <w:pStyle w:val="Tablecell"/>
            </w:pPr>
            <w:r>
              <w:rPr>
                <w:rStyle w:val="xeq4pod"/>
              </w:rPr>
              <w:t>Article 4 :</w:t>
            </w:r>
          </w:p>
        </w:tc>
        <w:tc>
          <w:tcPr>
            <w:tcW w:w="8004" w:type="dxa"/>
            <w:vAlign w:val="center"/>
          </w:tcPr>
          <w:p w:rsidR="00B91174" w:rsidRDefault="00A11A2B">
            <w:pPr>
              <w:pStyle w:val="Tablecell"/>
            </w:pPr>
            <w:r>
              <w:t>De transmettre la présente décision au Service Travaux pour information et au Service Mobilité pour suivi du dossier </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19. Règlement complémentaire de circulation routière GENTINNES : passage piétons rue de Mellery - Approbation RCCR / lg</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xml:space="preserve">- </w:t>
      </w:r>
      <w:r>
        <w:t>Vu l’article 119 de la Nouvelle loi communale ;</w:t>
      </w:r>
    </w:p>
    <w:p w:rsidR="00B91174" w:rsidRDefault="00A11A2B">
      <w:r>
        <w:t>- Vu le décret du 19 décembre 2007 relatif à la tutelle d’approbation de la Région wallonne sur les règlements complémentaires relatifs aux voies publiques et à la circulation des transports en commun dont le</w:t>
      </w:r>
      <w:r>
        <w:t>s dispositions ont été abrogées et remplacées par le décret-programme du 17 juillet 2018 portant des mesures diverses en matière d'emploi, de formation, d'économie, d'industrie, de recherche, d'innovation, de numérique, d'environnement, de transition écolo</w:t>
      </w:r>
      <w:r>
        <w:t>gique, d'aménagement du territoire, de travaux publics, de mobilité et de transports, d'énergie, de climat, de politique aéroportuaire, de tourisme, d'agriculture, de nature, de forêt, des pouvoirs locaux et de logement ;</w:t>
      </w:r>
    </w:p>
    <w:p w:rsidR="00B91174" w:rsidRDefault="00A11A2B">
      <w:r>
        <w:t>- Vu l’arrêté royal du 1er décembr</w:t>
      </w:r>
      <w:r>
        <w:t>e 1975 portant règlement général sur la police de la circulation routière et de l’usage de la voie publique ;</w:t>
      </w:r>
    </w:p>
    <w:p w:rsidR="00B91174" w:rsidRDefault="00A11A2B">
      <w:r>
        <w:t>- Vu l’arrêté du Gouvernement wallon du 14 mars 2019 portant exécution du décret du 19 décembre 2007 relatif à la tutelle d'approbation de la Régi</w:t>
      </w:r>
      <w:r>
        <w:t>on wallonne sur les règlements complémentaires relatifs aux voies publiques et à la circulation des transports en commun et modifiant l'arrêté du Gouvernement wallon du 8 octobre 2009 relatif aux délégations de pouvoirs au Service public de Wallonie ;</w:t>
      </w:r>
    </w:p>
    <w:p w:rsidR="00B91174" w:rsidRDefault="00A11A2B">
      <w:r>
        <w:t>- Vu</w:t>
      </w:r>
      <w:r>
        <w:t xml:space="preserve"> l’arrêté ministériel du 11 octobre 1976 fixant les dimensions minimales et les conditions particulières de placement de la signalisation routière et ses annexes ;</w:t>
      </w:r>
    </w:p>
    <w:p w:rsidR="00B91174" w:rsidRDefault="00A11A2B">
      <w:r>
        <w:t>- Vu la circulaire ministérielle du 10 avril 2019 relative aux règlements complémentaires de</w:t>
      </w:r>
      <w:r>
        <w:t xml:space="preserve"> circulation routière et à la prise en charge de la signalisation ;</w:t>
      </w:r>
    </w:p>
    <w:p w:rsidR="00B91174" w:rsidRDefault="00A11A2B">
      <w:r>
        <w:t>- Considérant qu’il est nécessaire d’assurer la sécurité et la fluidité du trafic (cette formulation générale doit être précisée en regard de l’objectif de la mesure de circulation mise en</w:t>
      </w:r>
      <w:r>
        <w:t xml:space="preserve"> place : elle évoque les motifs et faits qui justifient la mesure prise) ;</w:t>
      </w:r>
    </w:p>
    <w:p w:rsidR="00B91174" w:rsidRDefault="00A11A2B">
      <w:r>
        <w:t>- Considérant que l’adoption d'un règlement complémentaire est nécessaire pour la signalisation destinée à régler une situation permanente (sans limitation de durée) ou périodique r</w:t>
      </w:r>
      <w:r>
        <w:t>épétitive (durant certaines périodes déterminées) et qui fait naître ou cesser une obligation ou une interdiction. </w:t>
      </w:r>
    </w:p>
    <w:p w:rsidR="00B91174" w:rsidRDefault="00A11A2B">
      <w:r>
        <w:rPr>
          <w:rStyle w:val="xeq30pod"/>
        </w:rPr>
        <w:t>Passages piétons rue de Mellery</w:t>
      </w:r>
    </w:p>
    <w:p w:rsidR="00B91174" w:rsidRDefault="00A11A2B">
      <w:r>
        <w:rPr>
          <w:rStyle w:val="xeq4pod"/>
        </w:rPr>
        <w:t>- Considérant que ce passage piétons est lié à la mise en oeuvre du plan PIC19-21 ;</w:t>
      </w:r>
    </w:p>
    <w:p w:rsidR="00B91174" w:rsidRDefault="00A11A2B">
      <w:r>
        <w:rPr>
          <w:rStyle w:val="xeq4pod"/>
        </w:rPr>
        <w:t>- Considérant que sont r</w:t>
      </w:r>
      <w:r>
        <w:rPr>
          <w:rStyle w:val="xeq4pod"/>
        </w:rPr>
        <w:t>epris au RCCR les passages piétons sur voiries communales ;</w:t>
      </w:r>
    </w:p>
    <w:p w:rsidR="00B91174" w:rsidRDefault="00A11A2B">
      <w:r>
        <w:rPr>
          <w:rStyle w:val="xeq4pod"/>
        </w:rPr>
        <w:t>- Considérant que les passages piétons situés aux carrefours de la N273 sont en attentes de pré-accord de la part du département régional en charge de la N273</w:t>
      </w:r>
    </w:p>
    <w:p w:rsidR="00B91174" w:rsidRDefault="00A11A2B">
      <w:r>
        <w:rPr>
          <w:rStyle w:val="xeq4pod"/>
        </w:rPr>
        <w:t>- Considérant le pré-avis repris ci-j</w:t>
      </w:r>
      <w:r>
        <w:rPr>
          <w:rStyle w:val="xeq4pod"/>
        </w:rPr>
        <w:t>oint sous référence 2H1/FB/pg/87763</w:t>
      </w:r>
    </w:p>
    <w:p w:rsidR="00B91174" w:rsidRDefault="00A11A2B">
      <w:r>
        <w:t> </w:t>
      </w:r>
    </w:p>
    <w:p w:rsidR="00B91174" w:rsidRDefault="00A11A2B">
      <w:r>
        <w:t> </w:t>
      </w:r>
    </w:p>
    <w:p w:rsidR="00B91174" w:rsidRDefault="00A11A2B">
      <w:r>
        <w:rPr>
          <w:rStyle w:val="xeq30pod"/>
        </w:rPr>
        <w:t>Chapitre I - Interdictions et restrictions de circulation</w:t>
      </w:r>
    </w:p>
    <w:p w:rsidR="00B91174" w:rsidRDefault="00A11A2B">
      <w:r>
        <w:t> </w:t>
      </w:r>
    </w:p>
    <w:p w:rsidR="00B91174" w:rsidRDefault="00A11A2B">
      <w:r>
        <w:rPr>
          <w:rStyle w:val="xeq30pod"/>
        </w:rPr>
        <w:t>Article 1.</w:t>
      </w:r>
      <w:r>
        <w:t> </w:t>
      </w:r>
    </w:p>
    <w:p w:rsidR="00B91174" w:rsidRDefault="00A11A2B">
      <w:r>
        <w:t> </w:t>
      </w:r>
    </w:p>
    <w:p w:rsidR="00B91174" w:rsidRDefault="00A11A2B" w:rsidP="00A11A2B">
      <w:pPr>
        <w:pStyle w:val="podNumberItem"/>
        <w:numPr>
          <w:ilvl w:val="0"/>
          <w:numId w:val="158"/>
        </w:numPr>
        <w:tabs>
          <w:tab w:val="clear" w:pos="922"/>
          <w:tab w:val="left" w:pos="0"/>
        </w:tabs>
      </w:pPr>
      <w:r>
        <w:t>Il est interdit à tout conducteur de circuler sur les voies ci-après, dans le sens et sur le tronçon indiqués en regard de chacune d'elles :</w:t>
      </w:r>
    </w:p>
    <w:p w:rsidR="00B91174" w:rsidRDefault="00A11A2B">
      <w:r>
        <w:t>L</w:t>
      </w:r>
      <w:r>
        <w:t>a mesure est matérialisée par des signaux C1 et F19.</w:t>
      </w:r>
    </w:p>
    <w:p w:rsidR="00B91174" w:rsidRDefault="00A11A2B">
      <w:r>
        <w:t> </w:t>
      </w:r>
    </w:p>
    <w:p w:rsidR="00B91174" w:rsidRDefault="00A11A2B" w:rsidP="00A11A2B">
      <w:pPr>
        <w:pStyle w:val="podNumberItem"/>
        <w:numPr>
          <w:ilvl w:val="0"/>
          <w:numId w:val="159"/>
        </w:numPr>
        <w:tabs>
          <w:tab w:val="clear" w:pos="922"/>
          <w:tab w:val="left" w:pos="0"/>
        </w:tabs>
      </w:pPr>
      <w:r>
        <w:t>Il est interdit à tout conducteur de circuler sur les voies ci-après, dans le sens et sur le tronçon indiqués en regard de chacune d'elles, sauf pour les cyclistes et éventuellement les cyclomotoristes</w:t>
      </w:r>
      <w:r>
        <w:t xml:space="preserve"> (classe A) :</w:t>
      </w:r>
    </w:p>
    <w:p w:rsidR="00B91174" w:rsidRDefault="00A11A2B">
      <w:r>
        <w:t>La mesure est matérialisée par le signal C l complété par le panneau M2 et éventuellement M3 ainsi que le F19 complété par le panneau M4 et éventuellement M5.</w:t>
      </w:r>
    </w:p>
    <w:p w:rsidR="00B91174" w:rsidRDefault="00A11A2B">
      <w:r>
        <w:t> </w:t>
      </w:r>
    </w:p>
    <w:p w:rsidR="00B91174" w:rsidRDefault="00A11A2B" w:rsidP="00A11A2B">
      <w:pPr>
        <w:pStyle w:val="podNumberItem"/>
        <w:numPr>
          <w:ilvl w:val="0"/>
          <w:numId w:val="160"/>
        </w:numPr>
        <w:tabs>
          <w:tab w:val="clear" w:pos="922"/>
          <w:tab w:val="left" w:pos="0"/>
        </w:tabs>
      </w:pPr>
      <w:r>
        <w:t>Il est interdit à tout conducteur de circuler sur les voies ci-après, dans le sen</w:t>
      </w:r>
      <w:r>
        <w:t>s et sur le tronçon indiqués en regard de chacune d'elles, sauf pour les bus :</w:t>
      </w:r>
    </w:p>
    <w:p w:rsidR="00B91174" w:rsidRDefault="00A11A2B">
      <w:r>
        <w:t>La mesure est matérialisée par des signaux C1 complétés par la mention BUS et un signal F17 dans le sens autorisé.</w:t>
      </w:r>
    </w:p>
    <w:p w:rsidR="00B91174" w:rsidRDefault="00A11A2B">
      <w:r>
        <w:t> </w:t>
      </w:r>
    </w:p>
    <w:p w:rsidR="00B91174" w:rsidRDefault="00A11A2B">
      <w:r>
        <w:rPr>
          <w:rStyle w:val="xeq30pod"/>
        </w:rPr>
        <w:t>Article 2.</w:t>
      </w:r>
      <w:r>
        <w:t> </w:t>
      </w:r>
    </w:p>
    <w:p w:rsidR="00B91174" w:rsidRDefault="00A11A2B">
      <w:r>
        <w:t> </w:t>
      </w:r>
    </w:p>
    <w:p w:rsidR="00B91174" w:rsidRDefault="00A11A2B" w:rsidP="00A11A2B">
      <w:pPr>
        <w:pStyle w:val="podNumberItem"/>
        <w:numPr>
          <w:ilvl w:val="0"/>
          <w:numId w:val="161"/>
        </w:numPr>
        <w:tabs>
          <w:tab w:val="clear" w:pos="922"/>
          <w:tab w:val="left" w:pos="0"/>
        </w:tabs>
      </w:pPr>
      <w:r>
        <w:t xml:space="preserve">L'accès est interdit, dans les deux sens, à </w:t>
      </w:r>
      <w:r>
        <w:t>tout conducteur, dans les voies ci-après :</w:t>
      </w:r>
    </w:p>
    <w:p w:rsidR="00B91174" w:rsidRDefault="00A11A2B">
      <w:r>
        <w:t>La mesure est matérialisée par des signaux C3.</w:t>
      </w:r>
    </w:p>
    <w:p w:rsidR="00B91174" w:rsidRDefault="00A11A2B">
      <w:r>
        <w:t> </w:t>
      </w:r>
    </w:p>
    <w:p w:rsidR="00B91174" w:rsidRDefault="00A11A2B" w:rsidP="00A11A2B">
      <w:pPr>
        <w:pStyle w:val="podNumberItem"/>
        <w:numPr>
          <w:ilvl w:val="0"/>
          <w:numId w:val="162"/>
        </w:numPr>
        <w:tabs>
          <w:tab w:val="clear" w:pos="922"/>
          <w:tab w:val="left" w:pos="0"/>
        </w:tabs>
      </w:pPr>
      <w:r>
        <w:t>L'accès est interdit, sauf pour certaines catégories d'usagers, sur les voies ci-après</w:t>
      </w:r>
    </w:p>
    <w:p w:rsidR="00B91174" w:rsidRDefault="00A11A2B">
      <w:r>
        <w:t>La mesure est matérialisée par des signaux C3 complétés par un panneau additi</w:t>
      </w:r>
      <w:r>
        <w:t>onnel portant la mention :</w:t>
      </w:r>
    </w:p>
    <w:p w:rsidR="00B91174" w:rsidRDefault="00A11A2B">
      <w:r>
        <w:t> </w:t>
      </w:r>
    </w:p>
    <w:p w:rsidR="00B91174" w:rsidRDefault="00A11A2B" w:rsidP="00A11A2B">
      <w:pPr>
        <w:pStyle w:val="podNumberItem"/>
        <w:numPr>
          <w:ilvl w:val="0"/>
          <w:numId w:val="164"/>
        </w:numPr>
        <w:tabs>
          <w:tab w:val="clear" w:pos="922"/>
          <w:tab w:val="left" w:pos="0"/>
        </w:tabs>
      </w:pPr>
      <w:r>
        <w:t>« Excepté circulation locale »;</w:t>
      </w:r>
    </w:p>
    <w:p w:rsidR="00B91174" w:rsidRDefault="00A11A2B" w:rsidP="00A11A2B">
      <w:pPr>
        <w:pStyle w:val="podNumberItem"/>
        <w:numPr>
          <w:ilvl w:val="0"/>
          <w:numId w:val="163"/>
        </w:numPr>
        <w:tabs>
          <w:tab w:val="clear" w:pos="922"/>
          <w:tab w:val="left" w:pos="0"/>
        </w:tabs>
      </w:pPr>
      <w:r>
        <w:t>« Excepté desserte locale »;</w:t>
      </w:r>
    </w:p>
    <w:p w:rsidR="00B91174" w:rsidRDefault="00A11A2B" w:rsidP="00A11A2B">
      <w:pPr>
        <w:pStyle w:val="podNumberItem"/>
        <w:numPr>
          <w:ilvl w:val="0"/>
          <w:numId w:val="163"/>
        </w:numPr>
        <w:tabs>
          <w:tab w:val="clear" w:pos="922"/>
          <w:tab w:val="left" w:pos="0"/>
        </w:tabs>
      </w:pPr>
      <w:r>
        <w:t>« Usage agricole » ;</w:t>
      </w:r>
    </w:p>
    <w:p w:rsidR="00B91174" w:rsidRDefault="00A11A2B" w:rsidP="00A11A2B">
      <w:pPr>
        <w:pStyle w:val="podNumberItem"/>
        <w:numPr>
          <w:ilvl w:val="0"/>
          <w:numId w:val="163"/>
        </w:numPr>
        <w:tabs>
          <w:tab w:val="clear" w:pos="922"/>
          <w:tab w:val="left" w:pos="0"/>
        </w:tabs>
      </w:pPr>
      <w:r>
        <w:t>« Usage forestier » ;</w:t>
      </w:r>
    </w:p>
    <w:p w:rsidR="00B91174" w:rsidRDefault="00A11A2B" w:rsidP="00A11A2B">
      <w:pPr>
        <w:pStyle w:val="podNumberItem"/>
        <w:numPr>
          <w:ilvl w:val="0"/>
          <w:numId w:val="163"/>
        </w:numPr>
        <w:tabs>
          <w:tab w:val="clear" w:pos="922"/>
          <w:tab w:val="left" w:pos="0"/>
        </w:tabs>
      </w:pPr>
      <w:r>
        <w:t>…</w:t>
      </w:r>
    </w:p>
    <w:p w:rsidR="00B91174" w:rsidRDefault="00A11A2B">
      <w:r>
        <w:t> </w:t>
      </w:r>
    </w:p>
    <w:p w:rsidR="00B91174" w:rsidRDefault="00A11A2B" w:rsidP="00A11A2B">
      <w:pPr>
        <w:pStyle w:val="podNumberItem"/>
        <w:numPr>
          <w:ilvl w:val="0"/>
          <w:numId w:val="165"/>
        </w:numPr>
        <w:tabs>
          <w:tab w:val="clear" w:pos="922"/>
          <w:tab w:val="left" w:pos="0"/>
        </w:tabs>
      </w:pPr>
      <w:r>
        <w:t>Les endroits ci-après sont réservés aux jeux durant les périodes :</w:t>
      </w:r>
    </w:p>
    <w:p w:rsidR="00B91174" w:rsidRDefault="00A11A2B">
      <w:r>
        <w:t xml:space="preserve">La mesure est matérialisée par des signaux C3 </w:t>
      </w:r>
      <w:r>
        <w:t>complétés par un panneau additionnel portant la mention « rue réservée au jeu » et indiquant les heures pendant lesquelles la rue est instaurée comme rue réservée au jeu, ainsi que la pose de barrières.</w:t>
      </w:r>
    </w:p>
    <w:p w:rsidR="00B91174" w:rsidRDefault="00A11A2B">
      <w:r>
        <w:t> </w:t>
      </w:r>
    </w:p>
    <w:p w:rsidR="00B91174" w:rsidRDefault="00A11A2B" w:rsidP="00A11A2B">
      <w:pPr>
        <w:pStyle w:val="podNumberItem"/>
        <w:numPr>
          <w:ilvl w:val="0"/>
          <w:numId w:val="166"/>
        </w:numPr>
        <w:tabs>
          <w:tab w:val="clear" w:pos="922"/>
          <w:tab w:val="left" w:pos="0"/>
        </w:tabs>
      </w:pPr>
      <w:r>
        <w:t>Une rue scolaire est instaurée dans la/les rue(s) s</w:t>
      </w:r>
      <w:r>
        <w:t>uivante(s)............. du lundi au vendredi, de…..h.. à…… ; les lundis, mardis, jeudis et vendredis, de …...h... à          ...h... et les mercredis de …...h... à   h en période scolaire.</w:t>
      </w:r>
    </w:p>
    <w:p w:rsidR="00B91174" w:rsidRDefault="00A11A2B">
      <w:r>
        <w:t>La mesure est matérialisée par le placement de signaux C3 sur barri</w:t>
      </w:r>
      <w:r>
        <w:t>ère amovible placée et enlevées selon les horaires précisés ci-dessus.</w:t>
      </w:r>
    </w:p>
    <w:p w:rsidR="00B91174" w:rsidRDefault="00A11A2B">
      <w:r>
        <w:t> </w:t>
      </w:r>
    </w:p>
    <w:p w:rsidR="00B91174" w:rsidRDefault="00A11A2B">
      <w:r>
        <w:rPr>
          <w:rStyle w:val="xeq30pod"/>
        </w:rPr>
        <w:t>Article 3.</w:t>
      </w:r>
    </w:p>
    <w:p w:rsidR="00B91174" w:rsidRDefault="00A11A2B">
      <w:r>
        <w:t> </w:t>
      </w:r>
    </w:p>
    <w:p w:rsidR="00B91174" w:rsidRDefault="00A11A2B">
      <w:r>
        <w:t>L'accès est interdit aux voies ci-après :</w:t>
      </w:r>
    </w:p>
    <w:p w:rsidR="00B91174" w:rsidRDefault="00A11A2B">
      <w:r>
        <w:t> </w:t>
      </w:r>
    </w:p>
    <w:p w:rsidR="00B91174" w:rsidRDefault="00A11A2B" w:rsidP="00A11A2B">
      <w:pPr>
        <w:pStyle w:val="podNumberItem"/>
        <w:numPr>
          <w:ilvl w:val="0"/>
          <w:numId w:val="167"/>
        </w:numPr>
        <w:tabs>
          <w:tab w:val="clear" w:pos="922"/>
          <w:tab w:val="left" w:pos="0"/>
        </w:tabs>
      </w:pPr>
      <w:r>
        <w:t>aux conducteurs de véhicules à moteur à plus de deux roues et de motocyclettes avec side-car :</w:t>
      </w:r>
    </w:p>
    <w:p w:rsidR="00B91174" w:rsidRDefault="00A11A2B">
      <w:r>
        <w:t xml:space="preserve">La mesure est matérialisée par </w:t>
      </w:r>
      <w:r>
        <w:t>des signaux C5</w:t>
      </w:r>
    </w:p>
    <w:p w:rsidR="00B91174" w:rsidRDefault="00A11A2B">
      <w:r>
        <w:t> </w:t>
      </w:r>
    </w:p>
    <w:p w:rsidR="00B91174" w:rsidRDefault="00A11A2B" w:rsidP="00A11A2B">
      <w:pPr>
        <w:pStyle w:val="podNumberItem"/>
        <w:numPr>
          <w:ilvl w:val="0"/>
          <w:numId w:val="168"/>
        </w:numPr>
        <w:tabs>
          <w:tab w:val="clear" w:pos="922"/>
          <w:tab w:val="left" w:pos="0"/>
        </w:tabs>
      </w:pPr>
      <w:r>
        <w:t>aux conducteurs de véhicules à moteur à quatre roues (quads) :</w:t>
      </w:r>
    </w:p>
    <w:p w:rsidR="00B91174" w:rsidRDefault="00A11A2B">
      <w:r>
        <w:t>La mesure est matérialisée par des signaux C6</w:t>
      </w:r>
    </w:p>
    <w:p w:rsidR="00B91174" w:rsidRDefault="00A11A2B">
      <w:r>
        <w:t> </w:t>
      </w:r>
    </w:p>
    <w:p w:rsidR="00B91174" w:rsidRDefault="00A11A2B" w:rsidP="00A11A2B">
      <w:pPr>
        <w:pStyle w:val="podNumberItem"/>
        <w:numPr>
          <w:ilvl w:val="0"/>
          <w:numId w:val="169"/>
        </w:numPr>
        <w:tabs>
          <w:tab w:val="clear" w:pos="922"/>
          <w:tab w:val="left" w:pos="0"/>
        </w:tabs>
      </w:pPr>
      <w:r>
        <w:t>aux conducteurs de motocyclettes :</w:t>
      </w:r>
    </w:p>
    <w:p w:rsidR="00B91174" w:rsidRDefault="00A11A2B">
      <w:r>
        <w:t>La mesure est matérialisée par des signaux C7;</w:t>
      </w:r>
    </w:p>
    <w:p w:rsidR="00B91174" w:rsidRDefault="00A11A2B">
      <w:r>
        <w:t> </w:t>
      </w:r>
    </w:p>
    <w:p w:rsidR="00B91174" w:rsidRDefault="00A11A2B" w:rsidP="00A11A2B">
      <w:pPr>
        <w:pStyle w:val="podNumberItem"/>
        <w:numPr>
          <w:ilvl w:val="0"/>
          <w:numId w:val="170"/>
        </w:numPr>
        <w:tabs>
          <w:tab w:val="clear" w:pos="922"/>
          <w:tab w:val="left" w:pos="0"/>
        </w:tabs>
      </w:pPr>
      <w:r>
        <w:t>aux conducteurs de cyclomoteurs :</w:t>
      </w:r>
    </w:p>
    <w:p w:rsidR="00B91174" w:rsidRDefault="00A11A2B">
      <w:r>
        <w:t xml:space="preserve">La mesure </w:t>
      </w:r>
      <w:r>
        <w:t>est matérialisée par des signaux C9;</w:t>
      </w:r>
    </w:p>
    <w:p w:rsidR="00B91174" w:rsidRDefault="00A11A2B">
      <w:r>
        <w:t> </w:t>
      </w:r>
    </w:p>
    <w:p w:rsidR="00B91174" w:rsidRDefault="00A11A2B" w:rsidP="00A11A2B">
      <w:pPr>
        <w:pStyle w:val="podNumberItem"/>
        <w:numPr>
          <w:ilvl w:val="0"/>
          <w:numId w:val="171"/>
        </w:numPr>
        <w:tabs>
          <w:tab w:val="clear" w:pos="922"/>
          <w:tab w:val="left" w:pos="0"/>
        </w:tabs>
      </w:pPr>
      <w:r>
        <w:t>aux conducteurs de cycles :</w:t>
      </w:r>
    </w:p>
    <w:p w:rsidR="00B91174" w:rsidRDefault="00A11A2B">
      <w:r>
        <w:t>La mesure est matérialisée par des signaux C11;</w:t>
      </w:r>
    </w:p>
    <w:p w:rsidR="00B91174" w:rsidRDefault="00A11A2B">
      <w:r>
        <w:t> </w:t>
      </w:r>
    </w:p>
    <w:p w:rsidR="00B91174" w:rsidRDefault="00A11A2B" w:rsidP="00A11A2B">
      <w:pPr>
        <w:pStyle w:val="podNumberItem"/>
        <w:numPr>
          <w:ilvl w:val="0"/>
          <w:numId w:val="172"/>
        </w:numPr>
        <w:tabs>
          <w:tab w:val="clear" w:pos="922"/>
          <w:tab w:val="left" w:pos="0"/>
        </w:tabs>
      </w:pPr>
      <w:r>
        <w:t>aux conducteurs de véhicules attelés : …</w:t>
      </w:r>
    </w:p>
    <w:p w:rsidR="00B91174" w:rsidRDefault="00A11A2B">
      <w:r>
        <w:t>La mesure est matérialisée par des signaux C13;</w:t>
      </w:r>
    </w:p>
    <w:p w:rsidR="00B91174" w:rsidRDefault="00A11A2B">
      <w:r>
        <w:t> </w:t>
      </w:r>
    </w:p>
    <w:p w:rsidR="00B91174" w:rsidRDefault="00A11A2B" w:rsidP="00A11A2B">
      <w:pPr>
        <w:pStyle w:val="podNumberItem"/>
        <w:numPr>
          <w:ilvl w:val="0"/>
          <w:numId w:val="173"/>
        </w:numPr>
        <w:tabs>
          <w:tab w:val="clear" w:pos="922"/>
          <w:tab w:val="left" w:pos="0"/>
        </w:tabs>
      </w:pPr>
      <w:r>
        <w:t>aux cavaliers :</w:t>
      </w:r>
    </w:p>
    <w:p w:rsidR="00B91174" w:rsidRDefault="00A11A2B">
      <w:r>
        <w:t xml:space="preserve">La mesure est matérialisée par </w:t>
      </w:r>
      <w:r>
        <w:t>des signaux C15;</w:t>
      </w:r>
    </w:p>
    <w:p w:rsidR="00B91174" w:rsidRDefault="00A11A2B">
      <w:r>
        <w:t> </w:t>
      </w:r>
    </w:p>
    <w:p w:rsidR="00B91174" w:rsidRDefault="00A11A2B" w:rsidP="00A11A2B">
      <w:pPr>
        <w:pStyle w:val="podNumberItem"/>
        <w:numPr>
          <w:ilvl w:val="0"/>
          <w:numId w:val="174"/>
        </w:numPr>
        <w:tabs>
          <w:tab w:val="clear" w:pos="922"/>
          <w:tab w:val="left" w:pos="0"/>
        </w:tabs>
      </w:pPr>
      <w:r>
        <w:t>aux conducteurs de charrettes à bras :</w:t>
      </w:r>
    </w:p>
    <w:p w:rsidR="00B91174" w:rsidRDefault="00A11A2B">
      <w:r>
        <w:t>La mesure sera matérialisée par des signaux C17;</w:t>
      </w:r>
    </w:p>
    <w:p w:rsidR="00B91174" w:rsidRDefault="00A11A2B">
      <w:r>
        <w:t> </w:t>
      </w:r>
    </w:p>
    <w:p w:rsidR="00B91174" w:rsidRDefault="00A11A2B" w:rsidP="00A11A2B">
      <w:pPr>
        <w:pStyle w:val="podNumberItem"/>
        <w:numPr>
          <w:ilvl w:val="0"/>
          <w:numId w:val="175"/>
        </w:numPr>
        <w:tabs>
          <w:tab w:val="clear" w:pos="922"/>
          <w:tab w:val="left" w:pos="0"/>
        </w:tabs>
      </w:pPr>
      <w:r>
        <w:t>aux piétons :</w:t>
      </w:r>
    </w:p>
    <w:p w:rsidR="00B91174" w:rsidRDefault="00A11A2B">
      <w:r>
        <w:t>La mesure est matérialisée par des signaux C19.</w:t>
      </w:r>
    </w:p>
    <w:p w:rsidR="00B91174" w:rsidRDefault="00A11A2B">
      <w:r>
        <w:t> </w:t>
      </w:r>
    </w:p>
    <w:p w:rsidR="00B91174" w:rsidRDefault="00A11A2B">
      <w:r>
        <w:rPr>
          <w:rStyle w:val="xeq30pod"/>
        </w:rPr>
        <w:t>Article 3bis.</w:t>
      </w:r>
      <w:r>
        <w:t> </w:t>
      </w:r>
    </w:p>
    <w:p w:rsidR="00B91174" w:rsidRDefault="00A11A2B">
      <w:r>
        <w:t> </w:t>
      </w:r>
    </w:p>
    <w:p w:rsidR="00B91174" w:rsidRDefault="00A11A2B" w:rsidP="00A11A2B">
      <w:pPr>
        <w:pStyle w:val="podNumberItem"/>
        <w:numPr>
          <w:ilvl w:val="0"/>
          <w:numId w:val="176"/>
        </w:numPr>
        <w:tabs>
          <w:tab w:val="clear" w:pos="922"/>
          <w:tab w:val="left" w:pos="0"/>
        </w:tabs>
      </w:pPr>
      <w:r>
        <w:t>L'accès à la chaussée ou à la bande de circulation n'est accessibl</w:t>
      </w:r>
      <w:r>
        <w:t>e qu'aux conducteurs de véhicules occupés par au moins 2 personnes ainsi qu'aux véhicules réguliers de transports en commun.</w:t>
      </w:r>
    </w:p>
    <w:p w:rsidR="00B91174" w:rsidRDefault="00A11A2B">
      <w:r>
        <w:t>La mesure est matérialisée par des signaux C5 avec un panneau additionnel reprenant la mention « Excep- té 2+ » ou « Excepté 3+ ».</w:t>
      </w:r>
    </w:p>
    <w:p w:rsidR="00B91174" w:rsidRDefault="00A11A2B">
      <w:r>
        <w:t> </w:t>
      </w:r>
    </w:p>
    <w:p w:rsidR="00B91174" w:rsidRDefault="00A11A2B">
      <w:r>
        <w:rPr>
          <w:rStyle w:val="xeq30pod"/>
        </w:rPr>
        <w:t>Article 4.</w:t>
      </w:r>
    </w:p>
    <w:p w:rsidR="00B91174" w:rsidRDefault="00A11A2B">
      <w:r>
        <w:t> </w:t>
      </w:r>
    </w:p>
    <w:p w:rsidR="00B91174" w:rsidRDefault="00A11A2B">
      <w:r>
        <w:t>L'accès des voies ci-après est interdit aux conducteurs de véhicules</w:t>
      </w:r>
    </w:p>
    <w:p w:rsidR="00B91174" w:rsidRDefault="00A11A2B">
      <w:r>
        <w:t> </w:t>
      </w:r>
    </w:p>
    <w:p w:rsidR="00B91174" w:rsidRDefault="00A11A2B" w:rsidP="00A11A2B">
      <w:pPr>
        <w:pStyle w:val="podNumberItem"/>
        <w:numPr>
          <w:ilvl w:val="0"/>
          <w:numId w:val="177"/>
        </w:numPr>
        <w:tabs>
          <w:tab w:val="clear" w:pos="922"/>
          <w:tab w:val="left" w:pos="0"/>
        </w:tabs>
      </w:pPr>
      <w:r>
        <w:t>dont la masse en charge dépasse la masse indiquée :</w:t>
      </w:r>
    </w:p>
    <w:p w:rsidR="00B91174" w:rsidRDefault="00A11A2B">
      <w:r>
        <w:t>La mesure sera matérialisée par des signaux C21, complétés éventuellement par un panneau additionnel portant la mentio</w:t>
      </w:r>
      <w:r>
        <w:t>n adéquate.</w:t>
      </w:r>
    </w:p>
    <w:p w:rsidR="00B91174" w:rsidRDefault="00A11A2B">
      <w:r>
        <w:t> </w:t>
      </w:r>
    </w:p>
    <w:p w:rsidR="00B91174" w:rsidRDefault="00A11A2B" w:rsidP="00A11A2B">
      <w:pPr>
        <w:pStyle w:val="podNumberItem"/>
        <w:numPr>
          <w:ilvl w:val="0"/>
          <w:numId w:val="178"/>
        </w:numPr>
        <w:tabs>
          <w:tab w:val="clear" w:pos="922"/>
          <w:tab w:val="left" w:pos="0"/>
        </w:tabs>
      </w:pPr>
      <w:r>
        <w:t>dont la masse en charge dépasse la masse indiquée, excepté desserte locale : …</w:t>
      </w:r>
    </w:p>
    <w:p w:rsidR="00B91174" w:rsidRDefault="00A11A2B">
      <w:r>
        <w:t>La mesure est matérialisée par des signaux C21 complétés par un additionnel portant la mention « excepté desserte locale ».</w:t>
      </w:r>
    </w:p>
    <w:p w:rsidR="00B91174" w:rsidRDefault="00A11A2B">
      <w:r>
        <w:t> </w:t>
      </w:r>
    </w:p>
    <w:p w:rsidR="00B91174" w:rsidRDefault="00A11A2B" w:rsidP="00A11A2B">
      <w:pPr>
        <w:pStyle w:val="podNumberItem"/>
        <w:numPr>
          <w:ilvl w:val="0"/>
          <w:numId w:val="179"/>
        </w:numPr>
        <w:tabs>
          <w:tab w:val="clear" w:pos="922"/>
          <w:tab w:val="left" w:pos="0"/>
        </w:tabs>
      </w:pPr>
      <w:r>
        <w:t xml:space="preserve">affectés au transport de choses dont </w:t>
      </w:r>
      <w:r>
        <w:t>la masse en charge dépasse la masse indiquée :</w:t>
      </w:r>
    </w:p>
    <w:p w:rsidR="00B91174" w:rsidRDefault="00A11A2B">
      <w:r>
        <w:t>La mesure est matérialisée par des signaux C23 complétés le cas échéant par le panneau additionnel portant l’indication de la masse.</w:t>
      </w:r>
    </w:p>
    <w:p w:rsidR="00B91174" w:rsidRDefault="00A11A2B">
      <w:r>
        <w:t> </w:t>
      </w:r>
    </w:p>
    <w:p w:rsidR="00B91174" w:rsidRDefault="00A11A2B" w:rsidP="00A11A2B">
      <w:pPr>
        <w:pStyle w:val="podNumberItem"/>
        <w:numPr>
          <w:ilvl w:val="0"/>
          <w:numId w:val="180"/>
        </w:numPr>
        <w:tabs>
          <w:tab w:val="clear" w:pos="922"/>
          <w:tab w:val="left" w:pos="0"/>
        </w:tabs>
      </w:pPr>
      <w:r>
        <w:t>affectés au transport de choses dont la masse en charge dépasse la masse i</w:t>
      </w:r>
      <w:r>
        <w:t>ndiquée,</w:t>
      </w:r>
    </w:p>
    <w:p w:rsidR="00B91174" w:rsidRDefault="00A11A2B">
      <w:r>
        <w:t>excepté desserte locale :</w:t>
      </w:r>
    </w:p>
    <w:p w:rsidR="00B91174" w:rsidRDefault="00A11A2B">
      <w:r>
        <w:t>La mesure est matérialisée par des signaux C23 complétés par le panneau additionnel portant l’indi- cation de la masse en charge maximale admise et par la mention « excepté desserte locale ».</w:t>
      </w:r>
    </w:p>
    <w:p w:rsidR="00B91174" w:rsidRDefault="00A11A2B">
      <w:r>
        <w:t> </w:t>
      </w:r>
    </w:p>
    <w:p w:rsidR="00B91174" w:rsidRDefault="00A11A2B">
      <w:r>
        <w:rPr>
          <w:rStyle w:val="xeq30pod"/>
        </w:rPr>
        <w:t>Article 5.</w:t>
      </w:r>
    </w:p>
    <w:p w:rsidR="00B91174" w:rsidRDefault="00A11A2B">
      <w:r>
        <w:t> </w:t>
      </w:r>
    </w:p>
    <w:p w:rsidR="00B91174" w:rsidRDefault="00A11A2B" w:rsidP="00A11A2B">
      <w:pPr>
        <w:pStyle w:val="podNumberItem"/>
        <w:numPr>
          <w:ilvl w:val="0"/>
          <w:numId w:val="181"/>
        </w:numPr>
        <w:tabs>
          <w:tab w:val="clear" w:pos="922"/>
          <w:tab w:val="left" w:pos="0"/>
        </w:tabs>
      </w:pPr>
      <w:r>
        <w:t>L'accès est in</w:t>
      </w:r>
      <w:r>
        <w:t>terdit aux autocars :</w:t>
      </w:r>
    </w:p>
    <w:p w:rsidR="00B91174" w:rsidRDefault="00A11A2B">
      <w:r>
        <w:t>           La mesure est matérialisée par des signaux C22.</w:t>
      </w:r>
    </w:p>
    <w:p w:rsidR="00B91174" w:rsidRDefault="00A11A2B">
      <w:r>
        <w:t> </w:t>
      </w:r>
    </w:p>
    <w:p w:rsidR="00B91174" w:rsidRDefault="00A11A2B">
      <w:r>
        <w:rPr>
          <w:rStyle w:val="xeq30pod"/>
        </w:rPr>
        <w:t>Article 6.</w:t>
      </w:r>
      <w:r>
        <w:t> -</w:t>
      </w:r>
    </w:p>
    <w:p w:rsidR="00B91174" w:rsidRDefault="00A11A2B">
      <w:r>
        <w:t> </w:t>
      </w:r>
    </w:p>
    <w:p w:rsidR="00B91174" w:rsidRDefault="00A11A2B" w:rsidP="00A11A2B">
      <w:pPr>
        <w:pStyle w:val="podNumberItem"/>
        <w:numPr>
          <w:ilvl w:val="0"/>
          <w:numId w:val="182"/>
        </w:numPr>
        <w:tabs>
          <w:tab w:val="clear" w:pos="922"/>
          <w:tab w:val="left" w:pos="0"/>
        </w:tabs>
      </w:pPr>
      <w:r>
        <w:t>L’accès aux voies suivantes est interdit aux véhicules transportant des marchandises dangereuses :</w:t>
      </w:r>
    </w:p>
    <w:p w:rsidR="00B91174" w:rsidRDefault="00A11A2B">
      <w:r>
        <w:t>La mesure est matérialisée par des signaux C 24a.</w:t>
      </w:r>
    </w:p>
    <w:p w:rsidR="00B91174" w:rsidRDefault="00A11A2B">
      <w:r>
        <w:t> </w:t>
      </w:r>
    </w:p>
    <w:p w:rsidR="00B91174" w:rsidRDefault="00A11A2B" w:rsidP="00A11A2B">
      <w:pPr>
        <w:pStyle w:val="podNumberItem"/>
        <w:numPr>
          <w:ilvl w:val="0"/>
          <w:numId w:val="183"/>
        </w:numPr>
        <w:tabs>
          <w:tab w:val="clear" w:pos="922"/>
          <w:tab w:val="left" w:pos="0"/>
        </w:tabs>
      </w:pPr>
      <w:r>
        <w:t>L’accès</w:t>
      </w:r>
      <w:r>
        <w:t xml:space="preserve"> aux voies suivantes est interdit aux véhicules transportant des marchandises dangereuses inflammables ou explosibles :</w:t>
      </w:r>
    </w:p>
    <w:p w:rsidR="00B91174" w:rsidRDefault="00A11A2B">
      <w:r>
        <w:t>           La mesure est matérialisée par des signaux C 24b.</w:t>
      </w:r>
    </w:p>
    <w:p w:rsidR="00B91174" w:rsidRDefault="00A11A2B">
      <w:r>
        <w:t> </w:t>
      </w:r>
    </w:p>
    <w:p w:rsidR="00B91174" w:rsidRDefault="00A11A2B" w:rsidP="00A11A2B">
      <w:pPr>
        <w:pStyle w:val="podNumberItem"/>
        <w:numPr>
          <w:ilvl w:val="0"/>
          <w:numId w:val="184"/>
        </w:numPr>
        <w:tabs>
          <w:tab w:val="clear" w:pos="922"/>
          <w:tab w:val="left" w:pos="0"/>
        </w:tabs>
      </w:pPr>
      <w:r>
        <w:t xml:space="preserve">L’accès aux voies suivantes est interdit aux véhicules transportant des </w:t>
      </w:r>
      <w:r>
        <w:t>marchandises dangereuses de nature à polluer les eaux :</w:t>
      </w:r>
    </w:p>
    <w:p w:rsidR="00B91174" w:rsidRDefault="00A11A2B">
      <w:r>
        <w:t>           La mesure est matérialisée par des signaux C 24c.</w:t>
      </w:r>
    </w:p>
    <w:p w:rsidR="00B91174" w:rsidRDefault="00A11A2B">
      <w:r>
        <w:t> </w:t>
      </w:r>
    </w:p>
    <w:p w:rsidR="00B91174" w:rsidRDefault="00A11A2B">
      <w:r>
        <w:rPr>
          <w:rStyle w:val="xeq30pod"/>
        </w:rPr>
        <w:t>Article 7.</w:t>
      </w:r>
    </w:p>
    <w:p w:rsidR="00B91174" w:rsidRDefault="00A11A2B">
      <w:r>
        <w:t> </w:t>
      </w:r>
    </w:p>
    <w:p w:rsidR="00B91174" w:rsidRDefault="00A11A2B">
      <w:r>
        <w:t>L'accès des voies ci-après est interdit aux véhicules dont les dimensions dépassent, chargement compris, le maximum autorisé</w:t>
      </w:r>
      <w:r>
        <w:t xml:space="preserve"> pour l'une d'elles :</w:t>
      </w:r>
    </w:p>
    <w:p w:rsidR="00B91174" w:rsidRDefault="00A11A2B">
      <w:r>
        <w:t> </w:t>
      </w:r>
    </w:p>
    <w:p w:rsidR="00B91174" w:rsidRDefault="00A11A2B" w:rsidP="00A11A2B">
      <w:pPr>
        <w:pStyle w:val="podNumberItem"/>
        <w:numPr>
          <w:ilvl w:val="0"/>
          <w:numId w:val="185"/>
        </w:numPr>
        <w:tabs>
          <w:tab w:val="clear" w:pos="922"/>
          <w:tab w:val="left" w:pos="0"/>
        </w:tabs>
      </w:pPr>
      <w:r>
        <w:t>Longueur</w:t>
      </w:r>
    </w:p>
    <w:p w:rsidR="00B91174" w:rsidRDefault="00A11A2B">
      <w:r>
        <w:t>La mesure est matérialisée par des signaux C25.</w:t>
      </w:r>
    </w:p>
    <w:p w:rsidR="00B91174" w:rsidRDefault="00A11A2B">
      <w:r>
        <w:t> </w:t>
      </w:r>
    </w:p>
    <w:p w:rsidR="00B91174" w:rsidRDefault="00A11A2B" w:rsidP="00A11A2B">
      <w:pPr>
        <w:pStyle w:val="podNumberItem"/>
        <w:numPr>
          <w:ilvl w:val="0"/>
          <w:numId w:val="186"/>
        </w:numPr>
        <w:tabs>
          <w:tab w:val="clear" w:pos="922"/>
          <w:tab w:val="left" w:pos="0"/>
        </w:tabs>
      </w:pPr>
      <w:r>
        <w:t>Largeur</w:t>
      </w:r>
    </w:p>
    <w:p w:rsidR="00B91174" w:rsidRDefault="00A11A2B">
      <w:r>
        <w:t>La mesure est matérialisée par des signaux C27.</w:t>
      </w:r>
    </w:p>
    <w:p w:rsidR="00B91174" w:rsidRDefault="00A11A2B">
      <w:r>
        <w:t> </w:t>
      </w:r>
    </w:p>
    <w:p w:rsidR="00B91174" w:rsidRDefault="00A11A2B" w:rsidP="00A11A2B">
      <w:pPr>
        <w:pStyle w:val="podNumberItem"/>
        <w:numPr>
          <w:ilvl w:val="0"/>
          <w:numId w:val="187"/>
        </w:numPr>
        <w:tabs>
          <w:tab w:val="clear" w:pos="922"/>
          <w:tab w:val="left" w:pos="0"/>
        </w:tabs>
      </w:pPr>
      <w:r>
        <w:t>Hauteur</w:t>
      </w:r>
    </w:p>
    <w:p w:rsidR="00B91174" w:rsidRDefault="00A11A2B">
      <w:r>
        <w:t>La mesure est matérialisée par des signaux C29.</w:t>
      </w:r>
    </w:p>
    <w:p w:rsidR="00B91174" w:rsidRDefault="00A11A2B">
      <w:r>
        <w:t> </w:t>
      </w:r>
    </w:p>
    <w:p w:rsidR="00B91174" w:rsidRDefault="00A11A2B">
      <w:r>
        <w:rPr>
          <w:rStyle w:val="xeq30pod"/>
        </w:rPr>
        <w:t>Article 8.</w:t>
      </w:r>
    </w:p>
    <w:p w:rsidR="00B91174" w:rsidRDefault="00A11A2B">
      <w:r>
        <w:t> </w:t>
      </w:r>
    </w:p>
    <w:p w:rsidR="00B91174" w:rsidRDefault="00A11A2B">
      <w:r>
        <w:t>Il est interdit</w:t>
      </w:r>
    </w:p>
    <w:p w:rsidR="00B91174" w:rsidRDefault="00A11A2B">
      <w:r>
        <w:t> </w:t>
      </w:r>
    </w:p>
    <w:p w:rsidR="00B91174" w:rsidRDefault="00A11A2B" w:rsidP="00A11A2B">
      <w:pPr>
        <w:pStyle w:val="podNumberItem"/>
        <w:numPr>
          <w:ilvl w:val="0"/>
          <w:numId w:val="188"/>
        </w:numPr>
        <w:tabs>
          <w:tab w:val="clear" w:pos="922"/>
          <w:tab w:val="left" w:pos="0"/>
        </w:tabs>
      </w:pPr>
      <w:r>
        <w:t xml:space="preserve">de tourner à gauche de la </w:t>
      </w:r>
      <w:r>
        <w:t>rue a, vers la rue b.</w:t>
      </w:r>
    </w:p>
    <w:p w:rsidR="00B91174" w:rsidRDefault="00A11A2B">
      <w:r>
        <w:t>La mesure est matérialisée au moyen de signaux C31.</w:t>
      </w:r>
    </w:p>
    <w:p w:rsidR="00B91174" w:rsidRDefault="00A11A2B">
      <w:r>
        <w:t> </w:t>
      </w:r>
    </w:p>
    <w:p w:rsidR="00B91174" w:rsidRDefault="00A11A2B" w:rsidP="00A11A2B">
      <w:pPr>
        <w:pStyle w:val="podNumberItem"/>
        <w:numPr>
          <w:ilvl w:val="0"/>
          <w:numId w:val="189"/>
        </w:numPr>
        <w:tabs>
          <w:tab w:val="clear" w:pos="922"/>
          <w:tab w:val="left" w:pos="0"/>
        </w:tabs>
      </w:pPr>
      <w:r>
        <w:t>de tourner à droite de la rue d, vers la rue e.</w:t>
      </w:r>
    </w:p>
    <w:p w:rsidR="00B91174" w:rsidRDefault="00A11A2B">
      <w:r>
        <w:t>La mesure est matérialisée par des signaux C31.</w:t>
      </w:r>
    </w:p>
    <w:p w:rsidR="00B91174" w:rsidRDefault="00A11A2B">
      <w:r>
        <w:t> </w:t>
      </w:r>
    </w:p>
    <w:p w:rsidR="00B91174" w:rsidRDefault="00A11A2B" w:rsidP="00A11A2B">
      <w:pPr>
        <w:pStyle w:val="podNumberItem"/>
        <w:numPr>
          <w:ilvl w:val="0"/>
          <w:numId w:val="190"/>
        </w:numPr>
        <w:tabs>
          <w:tab w:val="clear" w:pos="922"/>
          <w:tab w:val="left" w:pos="0"/>
        </w:tabs>
      </w:pPr>
      <w:r>
        <w:t>de faire demi-tour et, ce, jusqu'au prochain carrefour, dans les voies ci-après :</w:t>
      </w:r>
    </w:p>
    <w:p w:rsidR="00B91174" w:rsidRDefault="00A11A2B" w:rsidP="00A11A2B">
      <w:pPr>
        <w:pStyle w:val="podBulletItem"/>
        <w:numPr>
          <w:ilvl w:val="0"/>
          <w:numId w:val="191"/>
        </w:numPr>
        <w:tabs>
          <w:tab w:val="clear" w:pos="922"/>
          <w:tab w:val="left" w:pos="0"/>
        </w:tabs>
      </w:pPr>
      <w:r>
        <w:t>rue a, du n° x à la rue b</w:t>
      </w:r>
    </w:p>
    <w:p w:rsidR="00B91174" w:rsidRDefault="00A11A2B" w:rsidP="00A11A2B">
      <w:pPr>
        <w:pStyle w:val="podBulletItem"/>
        <w:numPr>
          <w:ilvl w:val="0"/>
          <w:numId w:val="191"/>
        </w:numPr>
        <w:tabs>
          <w:tab w:val="clear" w:pos="922"/>
          <w:tab w:val="left" w:pos="0"/>
        </w:tabs>
      </w:pPr>
      <w:r>
        <w:t>rue c</w:t>
      </w:r>
    </w:p>
    <w:p w:rsidR="00B91174" w:rsidRDefault="00A11A2B">
      <w:r>
        <w:t>La mesure est matérialisée par des signaux C33.</w:t>
      </w:r>
    </w:p>
    <w:p w:rsidR="00B91174" w:rsidRDefault="00A11A2B">
      <w:r>
        <w:t> </w:t>
      </w:r>
    </w:p>
    <w:p w:rsidR="00B91174" w:rsidRDefault="00A11A2B">
      <w:r>
        <w:rPr>
          <w:rStyle w:val="xeq30pod"/>
        </w:rPr>
        <w:t>Article 9.</w:t>
      </w:r>
    </w:p>
    <w:p w:rsidR="00B91174" w:rsidRDefault="00A11A2B">
      <w:r>
        <w:t> </w:t>
      </w:r>
    </w:p>
    <w:p w:rsidR="00B91174" w:rsidRDefault="00A11A2B">
      <w:r>
        <w:t>Il est interdit de dépasser par la gauche un véhicule attelé ou un véhicule à plus de deux roues sur les voies ci-après :</w:t>
      </w:r>
    </w:p>
    <w:p w:rsidR="00B91174" w:rsidRDefault="00A11A2B">
      <w:r>
        <w:t> </w:t>
      </w:r>
    </w:p>
    <w:p w:rsidR="00B91174" w:rsidRDefault="00A11A2B" w:rsidP="00A11A2B">
      <w:pPr>
        <w:pStyle w:val="podNumberItem"/>
        <w:numPr>
          <w:ilvl w:val="0"/>
          <w:numId w:val="192"/>
        </w:numPr>
        <w:tabs>
          <w:tab w:val="clear" w:pos="922"/>
          <w:tab w:val="left" w:pos="0"/>
        </w:tabs>
      </w:pPr>
      <w:r>
        <w:t>à tout conducteur</w:t>
      </w:r>
    </w:p>
    <w:p w:rsidR="00B91174" w:rsidRDefault="00A11A2B" w:rsidP="00A11A2B">
      <w:pPr>
        <w:pStyle w:val="podBulletItem"/>
        <w:numPr>
          <w:ilvl w:val="0"/>
          <w:numId w:val="193"/>
        </w:numPr>
        <w:tabs>
          <w:tab w:val="clear" w:pos="922"/>
          <w:tab w:val="left" w:pos="0"/>
        </w:tabs>
      </w:pPr>
      <w:r>
        <w:t xml:space="preserve">rue a, de la rue b </w:t>
      </w:r>
      <w:r>
        <w:t>à la rue c</w:t>
      </w:r>
    </w:p>
    <w:p w:rsidR="00B91174" w:rsidRDefault="00A11A2B" w:rsidP="00A11A2B">
      <w:pPr>
        <w:pStyle w:val="podBulletItem"/>
        <w:numPr>
          <w:ilvl w:val="0"/>
          <w:numId w:val="193"/>
        </w:numPr>
        <w:tabs>
          <w:tab w:val="clear" w:pos="922"/>
          <w:tab w:val="left" w:pos="0"/>
        </w:tabs>
      </w:pPr>
      <w:r>
        <w:t>rue d, du n° x au n° y.</w:t>
      </w:r>
    </w:p>
    <w:p w:rsidR="00B91174" w:rsidRDefault="00A11A2B">
      <w:r>
        <w:t>La mesure est matérialisée par des signaux C35; lorsque la fin de l'interdiction ne coïncide pas avec un carrefour, celle-ci sera matérialisée par des signaux C37.</w:t>
      </w:r>
    </w:p>
    <w:p w:rsidR="00B91174" w:rsidRDefault="00A11A2B">
      <w:r>
        <w:t> </w:t>
      </w:r>
    </w:p>
    <w:p w:rsidR="00B91174" w:rsidRDefault="00A11A2B" w:rsidP="00A11A2B">
      <w:pPr>
        <w:pStyle w:val="podNumberItem"/>
        <w:numPr>
          <w:ilvl w:val="0"/>
          <w:numId w:val="194"/>
        </w:numPr>
        <w:tabs>
          <w:tab w:val="clear" w:pos="922"/>
          <w:tab w:val="left" w:pos="0"/>
        </w:tabs>
      </w:pPr>
      <w:r>
        <w:t>aux conducteurs de véhicules ou trains de véhicules aff</w:t>
      </w:r>
      <w:r>
        <w:t>ectés au transport de choses dont la masse maximale autorisée dépasse 3.500 kg</w:t>
      </w:r>
    </w:p>
    <w:p w:rsidR="00B91174" w:rsidRDefault="00A11A2B" w:rsidP="00A11A2B">
      <w:pPr>
        <w:pStyle w:val="podBulletItem"/>
        <w:numPr>
          <w:ilvl w:val="0"/>
          <w:numId w:val="195"/>
        </w:numPr>
        <w:tabs>
          <w:tab w:val="clear" w:pos="922"/>
          <w:tab w:val="left" w:pos="0"/>
        </w:tabs>
      </w:pPr>
      <w:r>
        <w:t>rue a, de la rue b à la rue c</w:t>
      </w:r>
    </w:p>
    <w:p w:rsidR="00B91174" w:rsidRDefault="00A11A2B" w:rsidP="00A11A2B">
      <w:pPr>
        <w:pStyle w:val="podBulletItem"/>
        <w:numPr>
          <w:ilvl w:val="0"/>
          <w:numId w:val="195"/>
        </w:numPr>
        <w:tabs>
          <w:tab w:val="clear" w:pos="922"/>
          <w:tab w:val="left" w:pos="0"/>
        </w:tabs>
      </w:pPr>
      <w:r>
        <w:t>rue d, du n° x au n° y.</w:t>
      </w:r>
    </w:p>
    <w:p w:rsidR="00B91174" w:rsidRDefault="00A11A2B">
      <w:r>
        <w:t>La mesure est matérialisée par des signaux C39; lorsque la fin de l'interdiction ne coïncide pas avec un carrefour, celle-c</w:t>
      </w:r>
      <w:r>
        <w:t>i sera matérialisée par des signaux C41.</w:t>
      </w:r>
    </w:p>
    <w:p w:rsidR="00B91174" w:rsidRDefault="00A11A2B">
      <w:r>
        <w:t> </w:t>
      </w:r>
    </w:p>
    <w:p w:rsidR="00B91174" w:rsidRDefault="00A11A2B">
      <w:r>
        <w:rPr>
          <w:rStyle w:val="xeq30pod"/>
        </w:rPr>
        <w:t>Article 10.</w:t>
      </w:r>
    </w:p>
    <w:p w:rsidR="00B91174" w:rsidRDefault="00A11A2B">
      <w:r>
        <w:t> </w:t>
      </w:r>
    </w:p>
    <w:p w:rsidR="00B91174" w:rsidRDefault="00A11A2B" w:rsidP="00A11A2B">
      <w:pPr>
        <w:pStyle w:val="podNumberItem"/>
        <w:numPr>
          <w:ilvl w:val="0"/>
          <w:numId w:val="196"/>
        </w:numPr>
        <w:tabs>
          <w:tab w:val="clear" w:pos="922"/>
          <w:tab w:val="left" w:pos="0"/>
        </w:tabs>
      </w:pPr>
      <w:r>
        <w:t>Il est interdit de circuler à une vitesse supérieure à celle indiquée par le signal C43 sur les voies suivantes :</w:t>
      </w:r>
    </w:p>
    <w:p w:rsidR="00B91174" w:rsidRDefault="00A11A2B">
      <w:r>
        <w:t xml:space="preserve">Lorsque la fin de la limitation ne coïncide pas avec un carrefour, un signal C45 est </w:t>
      </w:r>
      <w:r>
        <w:t>placé.</w:t>
      </w:r>
    </w:p>
    <w:p w:rsidR="00B91174" w:rsidRDefault="00A11A2B">
      <w:r>
        <w:t> </w:t>
      </w:r>
    </w:p>
    <w:p w:rsidR="00B91174" w:rsidRDefault="00A11A2B">
      <w:r>
        <w:rPr>
          <w:rStyle w:val="xeq30pod"/>
        </w:rPr>
        <w:t>Article 11.</w:t>
      </w:r>
    </w:p>
    <w:p w:rsidR="00B91174" w:rsidRDefault="00A11A2B">
      <w:r>
        <w:t> </w:t>
      </w:r>
    </w:p>
    <w:p w:rsidR="00B91174" w:rsidRDefault="00A11A2B" w:rsidP="00A11A2B">
      <w:pPr>
        <w:pStyle w:val="podNumberItem"/>
        <w:numPr>
          <w:ilvl w:val="0"/>
          <w:numId w:val="197"/>
        </w:numPr>
        <w:tabs>
          <w:tab w:val="clear" w:pos="922"/>
          <w:tab w:val="left" w:pos="0"/>
        </w:tabs>
      </w:pPr>
      <w:r>
        <w:t>Il est interdit d’utiliser le cruise control ou régulateur de vitesse de sur les voies ci-après</w:t>
      </w:r>
    </w:p>
    <w:p w:rsidR="00B91174" w:rsidRDefault="00A11A2B" w:rsidP="00A11A2B">
      <w:pPr>
        <w:pStyle w:val="podBulletItem"/>
        <w:numPr>
          <w:ilvl w:val="0"/>
          <w:numId w:val="198"/>
        </w:numPr>
        <w:tabs>
          <w:tab w:val="clear" w:pos="922"/>
          <w:tab w:val="left" w:pos="0"/>
        </w:tabs>
      </w:pPr>
      <w:r>
        <w:t>rue a, de la rue b à la rue c</w:t>
      </w:r>
    </w:p>
    <w:p w:rsidR="00B91174" w:rsidRDefault="00A11A2B" w:rsidP="00A11A2B">
      <w:pPr>
        <w:pStyle w:val="podBulletItem"/>
        <w:numPr>
          <w:ilvl w:val="0"/>
          <w:numId w:val="198"/>
        </w:numPr>
        <w:tabs>
          <w:tab w:val="clear" w:pos="922"/>
          <w:tab w:val="left" w:pos="0"/>
        </w:tabs>
      </w:pPr>
      <w:r>
        <w:t>rue d, du n° x au n° y.</w:t>
      </w:r>
    </w:p>
    <w:p w:rsidR="00B91174" w:rsidRDefault="00A11A2B">
      <w:r>
        <w:t xml:space="preserve">La mesure s est matérialisée par des signaux C48; lorsque la fin de l'interdiction </w:t>
      </w:r>
      <w:r>
        <w:t>ne coïncide pas avec un carrefour, celle-ci sera matérialisée par des signaux C49.</w:t>
      </w:r>
    </w:p>
    <w:p w:rsidR="00B91174" w:rsidRDefault="00A11A2B">
      <w:r>
        <w:t> </w:t>
      </w:r>
    </w:p>
    <w:p w:rsidR="00B91174" w:rsidRDefault="00A11A2B">
      <w:r>
        <w:rPr>
          <w:rStyle w:val="xeq30pod"/>
        </w:rPr>
        <w:t>Chapitre II. - Obligations de circulation.</w:t>
      </w:r>
    </w:p>
    <w:p w:rsidR="00B91174" w:rsidRDefault="00A11A2B">
      <w:r>
        <w:t> </w:t>
      </w:r>
    </w:p>
    <w:p w:rsidR="00B91174" w:rsidRDefault="00A11A2B">
      <w:r>
        <w:rPr>
          <w:rStyle w:val="xeq30pod"/>
        </w:rPr>
        <w:t>Article 12.</w:t>
      </w:r>
      <w:r>
        <w:rPr>
          <w:rStyle w:val="xeq4pod"/>
        </w:rPr>
        <w:t> </w:t>
      </w:r>
    </w:p>
    <w:p w:rsidR="00B91174" w:rsidRDefault="00A11A2B">
      <w:r>
        <w:t> </w:t>
      </w:r>
    </w:p>
    <w:p w:rsidR="00B91174" w:rsidRDefault="00A11A2B">
      <w:r>
        <w:t>Un sens obligatoire de circulation est instauré sur les voies ci-après :</w:t>
      </w:r>
    </w:p>
    <w:p w:rsidR="00B91174" w:rsidRDefault="00A11A2B" w:rsidP="00A11A2B">
      <w:pPr>
        <w:pStyle w:val="podNumberItem"/>
        <w:numPr>
          <w:ilvl w:val="0"/>
          <w:numId w:val="199"/>
        </w:numPr>
        <w:tabs>
          <w:tab w:val="clear" w:pos="922"/>
          <w:tab w:val="left" w:pos="0"/>
        </w:tabs>
      </w:pPr>
      <w:r>
        <w:t>rue </w:t>
      </w:r>
    </w:p>
    <w:p w:rsidR="00B91174" w:rsidRDefault="00A11A2B">
      <w:r>
        <w:t>La mesure est matérialisée par le</w:t>
      </w:r>
      <w:r>
        <w:t>s signaux D1.</w:t>
      </w:r>
    </w:p>
    <w:p w:rsidR="00B91174" w:rsidRDefault="00A11A2B" w:rsidP="00A11A2B">
      <w:pPr>
        <w:pStyle w:val="podNumberItem"/>
        <w:numPr>
          <w:ilvl w:val="0"/>
          <w:numId w:val="200"/>
        </w:numPr>
        <w:tabs>
          <w:tab w:val="clear" w:pos="922"/>
          <w:tab w:val="left" w:pos="0"/>
        </w:tabs>
      </w:pPr>
      <w:r>
        <w:t>rue </w:t>
      </w:r>
    </w:p>
    <w:p w:rsidR="00B91174" w:rsidRDefault="00A11A2B">
      <w:r>
        <w:t>La mesure est matérialisée par les signaux D3.</w:t>
      </w:r>
    </w:p>
    <w:p w:rsidR="00B91174" w:rsidRDefault="00A11A2B">
      <w:r>
        <w:t> </w:t>
      </w:r>
    </w:p>
    <w:p w:rsidR="00B91174" w:rsidRDefault="00A11A2B">
      <w:r>
        <w:rPr>
          <w:rStyle w:val="xeq30pod"/>
        </w:rPr>
        <w:t>Article 13</w:t>
      </w:r>
      <w:r>
        <w:t>.</w:t>
      </w:r>
    </w:p>
    <w:p w:rsidR="00B91174" w:rsidRDefault="00A11A2B">
      <w:r>
        <w:t> </w:t>
      </w:r>
    </w:p>
    <w:p w:rsidR="00B91174" w:rsidRDefault="00A11A2B" w:rsidP="00A11A2B">
      <w:pPr>
        <w:pStyle w:val="podNumberItem"/>
        <w:numPr>
          <w:ilvl w:val="0"/>
          <w:numId w:val="201"/>
        </w:numPr>
        <w:tabs>
          <w:tab w:val="clear" w:pos="922"/>
          <w:tab w:val="left" w:pos="0"/>
        </w:tabs>
      </w:pPr>
      <w:r>
        <w:t>Un sens giratoire de circulation est instauré aux endroits ci-après :</w:t>
      </w:r>
    </w:p>
    <w:p w:rsidR="00B91174" w:rsidRDefault="00A11A2B">
      <w:r>
        <w:t>La mesure est matérialisée par des signaux D5, ainsi que B1 ou B5.</w:t>
      </w:r>
    </w:p>
    <w:p w:rsidR="00B91174" w:rsidRDefault="00A11A2B">
      <w:r>
        <w:t> </w:t>
      </w:r>
    </w:p>
    <w:p w:rsidR="00B91174" w:rsidRDefault="00A11A2B">
      <w:r>
        <w:rPr>
          <w:rStyle w:val="xeq30pod"/>
        </w:rPr>
        <w:t>Article 14.</w:t>
      </w:r>
    </w:p>
    <w:p w:rsidR="00B91174" w:rsidRDefault="00A11A2B">
      <w:r>
        <w:t> </w:t>
      </w:r>
    </w:p>
    <w:p w:rsidR="00B91174" w:rsidRDefault="00A11A2B">
      <w:r>
        <w:t xml:space="preserve">Une piste cyclable </w:t>
      </w:r>
      <w:r>
        <w:t>obligatoire est établie</w:t>
      </w:r>
    </w:p>
    <w:p w:rsidR="00B91174" w:rsidRDefault="00A11A2B">
      <w:r>
        <w:t> </w:t>
      </w:r>
    </w:p>
    <w:p w:rsidR="00B91174" w:rsidRDefault="00A11A2B" w:rsidP="00A11A2B">
      <w:pPr>
        <w:pStyle w:val="podNumberItem"/>
        <w:numPr>
          <w:ilvl w:val="0"/>
          <w:numId w:val="202"/>
        </w:numPr>
        <w:tabs>
          <w:tab w:val="clear" w:pos="922"/>
          <w:tab w:val="left" w:pos="0"/>
        </w:tabs>
      </w:pPr>
      <w:r>
        <w:t>sans restriction ou obligation particulière sur les voies suivantes :</w:t>
      </w:r>
    </w:p>
    <w:p w:rsidR="00B91174" w:rsidRDefault="00A11A2B">
      <w:r>
        <w:t>La mesure est matérialisée par des signaux D7</w:t>
      </w:r>
    </w:p>
    <w:p w:rsidR="00B91174" w:rsidRDefault="00A11A2B">
      <w:r>
        <w:t> </w:t>
      </w:r>
    </w:p>
    <w:p w:rsidR="00B91174" w:rsidRDefault="00A11A2B" w:rsidP="00A11A2B">
      <w:pPr>
        <w:pStyle w:val="podNumberItem"/>
        <w:numPr>
          <w:ilvl w:val="0"/>
          <w:numId w:val="203"/>
        </w:numPr>
        <w:tabs>
          <w:tab w:val="clear" w:pos="922"/>
          <w:tab w:val="left" w:pos="0"/>
        </w:tabs>
      </w:pPr>
      <w:r>
        <w:t>avec obligation pour les cyclomoteurs B et/ou speed pedelecs sur les voies suivantes :</w:t>
      </w:r>
    </w:p>
    <w:p w:rsidR="00B91174" w:rsidRDefault="00A11A2B">
      <w:r>
        <w:t>La mesure est matérialisé</w:t>
      </w:r>
      <w:r>
        <w:t>e par des signaux D7 complétés par les signaux M6, M13 ou M14</w:t>
      </w:r>
    </w:p>
    <w:p w:rsidR="00B91174" w:rsidRDefault="00A11A2B">
      <w:r>
        <w:t> </w:t>
      </w:r>
    </w:p>
    <w:p w:rsidR="00B91174" w:rsidRDefault="00A11A2B" w:rsidP="00A11A2B">
      <w:pPr>
        <w:pStyle w:val="podNumberItem"/>
        <w:numPr>
          <w:ilvl w:val="0"/>
          <w:numId w:val="204"/>
        </w:numPr>
        <w:tabs>
          <w:tab w:val="clear" w:pos="922"/>
          <w:tab w:val="left" w:pos="0"/>
        </w:tabs>
      </w:pPr>
      <w:r>
        <w:t>avec interdiction pour les cyclomoteurs B et/ou speed pedelecs sur les voies suivantes :</w:t>
      </w:r>
    </w:p>
    <w:p w:rsidR="00B91174" w:rsidRDefault="00A11A2B">
      <w:r>
        <w:t>La mesure est matérialisée par des signaux D7 complétés par les additionnels M7, M15 ou M16.</w:t>
      </w:r>
    </w:p>
    <w:p w:rsidR="00B91174" w:rsidRDefault="00A11A2B">
      <w:r>
        <w:t> </w:t>
      </w:r>
    </w:p>
    <w:p w:rsidR="00B91174" w:rsidRDefault="00A11A2B">
      <w:r>
        <w:rPr>
          <w:rStyle w:val="xeq30pod"/>
        </w:rPr>
        <w:t xml:space="preserve">Article </w:t>
      </w:r>
      <w:r>
        <w:rPr>
          <w:rStyle w:val="xeq30pod"/>
        </w:rPr>
        <w:t>15.</w:t>
      </w:r>
    </w:p>
    <w:p w:rsidR="00B91174" w:rsidRDefault="00A11A2B">
      <w:r>
        <w:t> </w:t>
      </w:r>
    </w:p>
    <w:p w:rsidR="00B91174" w:rsidRDefault="00A11A2B" w:rsidP="00A11A2B">
      <w:pPr>
        <w:pStyle w:val="podNumberItem"/>
        <w:numPr>
          <w:ilvl w:val="0"/>
          <w:numId w:val="205"/>
        </w:numPr>
        <w:tabs>
          <w:tab w:val="clear" w:pos="922"/>
          <w:tab w:val="left" w:pos="0"/>
        </w:tabs>
      </w:pPr>
      <w:r>
        <w:t>Une partie de la voie publique est réservée à la circulation des piétons, des bicyclettes et des cyclomoteurs à deux roues classe A aux endroits suivants :</w:t>
      </w:r>
    </w:p>
    <w:p w:rsidR="00B91174" w:rsidRDefault="00A11A2B">
      <w:r>
        <w:t>La mesure est matérialisée par des signaux D9.</w:t>
      </w:r>
    </w:p>
    <w:p w:rsidR="00B91174" w:rsidRDefault="00A11A2B">
      <w:r>
        <w:t> </w:t>
      </w:r>
    </w:p>
    <w:p w:rsidR="00B91174" w:rsidRDefault="00A11A2B">
      <w:r>
        <w:rPr>
          <w:rStyle w:val="xeq30pod"/>
        </w:rPr>
        <w:t>Article 16.</w:t>
      </w:r>
    </w:p>
    <w:p w:rsidR="00B91174" w:rsidRDefault="00A11A2B">
      <w:r>
        <w:t> </w:t>
      </w:r>
    </w:p>
    <w:p w:rsidR="00B91174" w:rsidRDefault="00A11A2B" w:rsidP="00A11A2B">
      <w:pPr>
        <w:pStyle w:val="podNumberItem"/>
        <w:numPr>
          <w:ilvl w:val="0"/>
          <w:numId w:val="206"/>
        </w:numPr>
        <w:tabs>
          <w:tab w:val="clear" w:pos="922"/>
          <w:tab w:val="left" w:pos="0"/>
        </w:tabs>
      </w:pPr>
      <w:r>
        <w:t xml:space="preserve">Une partie de la voie publique </w:t>
      </w:r>
      <w:r>
        <w:t>est réservée à la circulation des piétons et des cyclistes aux endroits suivants :</w:t>
      </w:r>
    </w:p>
    <w:p w:rsidR="00B91174" w:rsidRDefault="00A11A2B">
      <w:r>
        <w:t>La mesure est matérialisée par des signaux D10.</w:t>
      </w:r>
    </w:p>
    <w:p w:rsidR="00B91174" w:rsidRDefault="00A11A2B">
      <w:r>
        <w:t> </w:t>
      </w:r>
    </w:p>
    <w:p w:rsidR="00B91174" w:rsidRDefault="00A11A2B">
      <w:r>
        <w:rPr>
          <w:rStyle w:val="xeq30pod"/>
        </w:rPr>
        <w:t>Article 17.</w:t>
      </w:r>
    </w:p>
    <w:p w:rsidR="00B91174" w:rsidRDefault="00A11A2B">
      <w:r>
        <w:t> </w:t>
      </w:r>
    </w:p>
    <w:p w:rsidR="00B91174" w:rsidRDefault="00A11A2B" w:rsidP="00A11A2B">
      <w:pPr>
        <w:pStyle w:val="podNumberItem"/>
        <w:numPr>
          <w:ilvl w:val="0"/>
          <w:numId w:val="207"/>
        </w:numPr>
        <w:tabs>
          <w:tab w:val="clear" w:pos="922"/>
          <w:tab w:val="left" w:pos="0"/>
        </w:tabs>
      </w:pPr>
      <w:r>
        <w:t>Un chemin obligatoire pour les piétons est créé aux endroits suivants :</w:t>
      </w:r>
    </w:p>
    <w:p w:rsidR="00B91174" w:rsidRDefault="00A11A2B">
      <w:r>
        <w:t>La mesure est matérialisée par des si</w:t>
      </w:r>
      <w:r>
        <w:t>gnaux D11.</w:t>
      </w:r>
    </w:p>
    <w:p w:rsidR="00B91174" w:rsidRDefault="00A11A2B">
      <w:r>
        <w:t> </w:t>
      </w:r>
    </w:p>
    <w:p w:rsidR="00B91174" w:rsidRDefault="00A11A2B" w:rsidP="00A11A2B">
      <w:pPr>
        <w:pStyle w:val="podNumberItem"/>
        <w:numPr>
          <w:ilvl w:val="0"/>
          <w:numId w:val="208"/>
        </w:numPr>
        <w:tabs>
          <w:tab w:val="clear" w:pos="922"/>
          <w:tab w:val="left" w:pos="0"/>
        </w:tabs>
      </w:pPr>
      <w:r>
        <w:t>Un chemin obligatoire pour les cavaliers est créé aux endroits suivants :……….</w:t>
      </w:r>
    </w:p>
    <w:p w:rsidR="00B91174" w:rsidRDefault="00A11A2B">
      <w:r>
        <w:t>La mesure est matérialisée par des signaux D13.</w:t>
      </w:r>
    </w:p>
    <w:p w:rsidR="00B91174" w:rsidRDefault="00A11A2B">
      <w:r>
        <w:t> </w:t>
      </w:r>
    </w:p>
    <w:p w:rsidR="00B91174" w:rsidRDefault="00A11A2B">
      <w:r>
        <w:rPr>
          <w:rStyle w:val="xeq30pod"/>
        </w:rPr>
        <w:t>Chapitre III. - Régime de priorité de circulation.</w:t>
      </w:r>
    </w:p>
    <w:p w:rsidR="00B91174" w:rsidRDefault="00A11A2B">
      <w:r>
        <w:t> </w:t>
      </w:r>
    </w:p>
    <w:p w:rsidR="00B91174" w:rsidRDefault="00A11A2B">
      <w:r>
        <w:rPr>
          <w:rStyle w:val="xeq30pod"/>
        </w:rPr>
        <w:t>Article 18.</w:t>
      </w:r>
    </w:p>
    <w:p w:rsidR="00B91174" w:rsidRDefault="00A11A2B">
      <w:r>
        <w:t> </w:t>
      </w:r>
    </w:p>
    <w:p w:rsidR="00B91174" w:rsidRDefault="00A11A2B" w:rsidP="00A11A2B">
      <w:pPr>
        <w:pStyle w:val="podNumberItem"/>
        <w:numPr>
          <w:ilvl w:val="0"/>
          <w:numId w:val="209"/>
        </w:numPr>
        <w:tabs>
          <w:tab w:val="clear" w:pos="922"/>
          <w:tab w:val="left" w:pos="0"/>
        </w:tabs>
      </w:pPr>
      <w:r>
        <w:t>La priorité de passage est conférée aux voies su</w:t>
      </w:r>
      <w:r>
        <w:t>ivantes :</w:t>
      </w:r>
    </w:p>
    <w:p w:rsidR="00B91174" w:rsidRDefault="00A11A2B">
      <w:r>
        <w:t>La mesure est matérialisée par les signaux B9 et par le signal B1 ou B5 éventuellement précédés de B3 ou B7.</w:t>
      </w:r>
    </w:p>
    <w:p w:rsidR="00B91174" w:rsidRDefault="00A11A2B">
      <w:r>
        <w:t>La fin de priorité de passage accordée à ces itinéraires est signalée par un signal B11 précédé d’un signal B13.</w:t>
      </w:r>
    </w:p>
    <w:p w:rsidR="00B91174" w:rsidRDefault="00A11A2B">
      <w:r>
        <w:t> </w:t>
      </w:r>
    </w:p>
    <w:p w:rsidR="00B91174" w:rsidRDefault="00A11A2B" w:rsidP="00A11A2B">
      <w:pPr>
        <w:pStyle w:val="podNumberItem"/>
        <w:numPr>
          <w:ilvl w:val="0"/>
          <w:numId w:val="210"/>
        </w:numPr>
        <w:tabs>
          <w:tab w:val="clear" w:pos="922"/>
          <w:tab w:val="left" w:pos="0"/>
        </w:tabs>
      </w:pPr>
      <w:r>
        <w:t>La priorité de passage</w:t>
      </w:r>
      <w:r>
        <w:t xml:space="preserve"> est conférée aux voies suivantes :… par rapport aux voies suivantes :</w:t>
      </w:r>
    </w:p>
    <w:p w:rsidR="00B91174" w:rsidRDefault="00A11A2B">
      <w:r>
        <w:t>La mesure est matérialisée par les signaux B15 et par les signaux B1 ou B5 éventuellement précédés de B3 ou B7.</w:t>
      </w:r>
    </w:p>
    <w:p w:rsidR="00B91174" w:rsidRDefault="00A11A2B">
      <w:r>
        <w:t> </w:t>
      </w:r>
    </w:p>
    <w:p w:rsidR="00B91174" w:rsidRDefault="00A11A2B" w:rsidP="00A11A2B">
      <w:pPr>
        <w:pStyle w:val="podNumberItem"/>
        <w:numPr>
          <w:ilvl w:val="0"/>
          <w:numId w:val="211"/>
        </w:numPr>
        <w:tabs>
          <w:tab w:val="clear" w:pos="922"/>
          <w:tab w:val="left" w:pos="0"/>
        </w:tabs>
      </w:pPr>
      <w:r>
        <w:t>Une priorité de passage est instaurée aux endroits suivants :  </w:t>
      </w:r>
    </w:p>
    <w:p w:rsidR="00B91174" w:rsidRDefault="00A11A2B" w:rsidP="00A11A2B">
      <w:pPr>
        <w:pStyle w:val="podBulletItem"/>
        <w:numPr>
          <w:ilvl w:val="0"/>
          <w:numId w:val="212"/>
        </w:numPr>
        <w:tabs>
          <w:tab w:val="clear" w:pos="922"/>
          <w:tab w:val="left" w:pos="0"/>
        </w:tabs>
      </w:pPr>
      <w:r>
        <w:t>rue</w:t>
      </w:r>
    </w:p>
    <w:p w:rsidR="00B91174" w:rsidRDefault="00A11A2B">
      <w:r>
        <w:t xml:space="preserve">La </w:t>
      </w:r>
      <w:r>
        <w:t>mesure est matérialisée par les signaux B19 pour les conducteurs tenus de céder le passage et B21 pour les conducteurs prioritaires.</w:t>
      </w:r>
    </w:p>
    <w:p w:rsidR="00B91174" w:rsidRDefault="00A11A2B">
      <w:r>
        <w:t> </w:t>
      </w:r>
    </w:p>
    <w:p w:rsidR="00B91174" w:rsidRDefault="00A11A2B" w:rsidP="00A11A2B">
      <w:pPr>
        <w:pStyle w:val="podNumberItem"/>
        <w:numPr>
          <w:ilvl w:val="0"/>
          <w:numId w:val="213"/>
        </w:numPr>
        <w:tabs>
          <w:tab w:val="clear" w:pos="922"/>
          <w:tab w:val="left" w:pos="0"/>
        </w:tabs>
      </w:pPr>
      <w:r>
        <w:t>Les cyclistes sont autorisés à franchir les feux lumineux tricolores lorsque ceux-ci sont soit rouges, soit jaune-orange,</w:t>
      </w:r>
      <w:r>
        <w:t xml:space="preserve"> à condition qu’ils cèdent le passage aux autres usagers circulant sur la voie publique.</w:t>
      </w:r>
    </w:p>
    <w:p w:rsidR="00B91174" w:rsidRDefault="00A11A2B" w:rsidP="00A11A2B">
      <w:pPr>
        <w:pStyle w:val="podBulletItem"/>
        <w:numPr>
          <w:ilvl w:val="0"/>
          <w:numId w:val="214"/>
        </w:numPr>
        <w:tabs>
          <w:tab w:val="clear" w:pos="922"/>
          <w:tab w:val="left" w:pos="0"/>
        </w:tabs>
      </w:pPr>
      <w:r>
        <w:t>Pour tourner à droite, aux endroit suivants :</w:t>
      </w:r>
    </w:p>
    <w:p w:rsidR="00B91174" w:rsidRDefault="00A11A2B">
      <w:r>
        <w:t>La mesure est matérialisée par les signaux B22 ;</w:t>
      </w:r>
    </w:p>
    <w:p w:rsidR="00B91174" w:rsidRDefault="00A11A2B" w:rsidP="00A11A2B">
      <w:pPr>
        <w:pStyle w:val="podBulletItem"/>
        <w:numPr>
          <w:ilvl w:val="0"/>
          <w:numId w:val="215"/>
        </w:numPr>
        <w:tabs>
          <w:tab w:val="clear" w:pos="922"/>
          <w:tab w:val="left" w:pos="0"/>
        </w:tabs>
      </w:pPr>
      <w:r>
        <w:t>Afin de continuer tout droit, aux endroit suivants :</w:t>
      </w:r>
    </w:p>
    <w:p w:rsidR="00B91174" w:rsidRDefault="00A11A2B">
      <w:r>
        <w:t>La mesure est matér</w:t>
      </w:r>
      <w:r>
        <w:t>ialisée par les signaux B23.</w:t>
      </w:r>
    </w:p>
    <w:p w:rsidR="00B91174" w:rsidRDefault="00A11A2B">
      <w:r>
        <w:t> </w:t>
      </w:r>
    </w:p>
    <w:p w:rsidR="00B91174" w:rsidRDefault="00A11A2B">
      <w:r>
        <w:rPr>
          <w:rStyle w:val="xeq30pod"/>
        </w:rPr>
        <w:t>Chapitre IV. - Canalisation de la circulation.</w:t>
      </w:r>
    </w:p>
    <w:p w:rsidR="00B91174" w:rsidRDefault="00A11A2B">
      <w:r>
        <w:t> </w:t>
      </w:r>
    </w:p>
    <w:p w:rsidR="00B91174" w:rsidRDefault="00A11A2B">
      <w:r>
        <w:rPr>
          <w:rStyle w:val="xeq30pod"/>
        </w:rPr>
        <w:t>Article 19.</w:t>
      </w:r>
    </w:p>
    <w:p w:rsidR="00B91174" w:rsidRDefault="00A11A2B">
      <w:r>
        <w:t> </w:t>
      </w:r>
    </w:p>
    <w:p w:rsidR="00B91174" w:rsidRDefault="00A11A2B" w:rsidP="00A11A2B">
      <w:pPr>
        <w:pStyle w:val="podNumberItem"/>
        <w:numPr>
          <w:ilvl w:val="0"/>
          <w:numId w:val="216"/>
        </w:numPr>
        <w:tabs>
          <w:tab w:val="clear" w:pos="922"/>
          <w:tab w:val="left" w:pos="0"/>
        </w:tabs>
      </w:pPr>
      <w:r>
        <w:t>Un îlot directionnel est établi sur les voies suivantes :</w:t>
      </w:r>
    </w:p>
    <w:p w:rsidR="00B91174" w:rsidRDefault="00A11A2B" w:rsidP="00A11A2B">
      <w:pPr>
        <w:pStyle w:val="podBulletItem"/>
        <w:numPr>
          <w:ilvl w:val="0"/>
          <w:numId w:val="217"/>
        </w:numPr>
        <w:tabs>
          <w:tab w:val="clear" w:pos="922"/>
          <w:tab w:val="left" w:pos="0"/>
        </w:tabs>
      </w:pPr>
      <w:r>
        <w:t>rue </w:t>
      </w:r>
    </w:p>
    <w:p w:rsidR="00B91174" w:rsidRDefault="00A11A2B">
      <w:r>
        <w:t>La mesure est matérialisée par une construction en saillie ou par des marques parallèles obliques d</w:t>
      </w:r>
      <w:r>
        <w:t>e couleur blanche prévues à l’article 77.4. de l’A.R. du 1er décembre 1975 ;</w:t>
      </w:r>
    </w:p>
    <w:p w:rsidR="00B91174" w:rsidRDefault="00A11A2B">
      <w:r>
        <w:t> </w:t>
      </w:r>
    </w:p>
    <w:p w:rsidR="00B91174" w:rsidRDefault="00A11A2B" w:rsidP="00A11A2B">
      <w:pPr>
        <w:pStyle w:val="podNumberItem"/>
        <w:numPr>
          <w:ilvl w:val="0"/>
          <w:numId w:val="218"/>
        </w:numPr>
        <w:tabs>
          <w:tab w:val="clear" w:pos="922"/>
          <w:tab w:val="left" w:pos="0"/>
        </w:tabs>
      </w:pPr>
      <w:r>
        <w:t>Une zone d’évitement est tracée sur les voies suivantes :</w:t>
      </w:r>
    </w:p>
    <w:p w:rsidR="00B91174" w:rsidRDefault="00A11A2B" w:rsidP="00A11A2B">
      <w:pPr>
        <w:pStyle w:val="podBulletItem"/>
        <w:numPr>
          <w:ilvl w:val="0"/>
          <w:numId w:val="219"/>
        </w:numPr>
        <w:tabs>
          <w:tab w:val="clear" w:pos="922"/>
          <w:tab w:val="left" w:pos="0"/>
        </w:tabs>
      </w:pPr>
      <w:r>
        <w:t>rue </w:t>
      </w:r>
    </w:p>
    <w:p w:rsidR="00B91174" w:rsidRDefault="00A11A2B">
      <w:r>
        <w:t xml:space="preserve">La mesure est matérialisée par des marques parallèles obliques de couleur blanche prévues à l’article 77.4. du </w:t>
      </w:r>
      <w:r>
        <w:t>même A.R.</w:t>
      </w:r>
    </w:p>
    <w:p w:rsidR="00B91174" w:rsidRDefault="00A11A2B">
      <w:r>
        <w:t> </w:t>
      </w:r>
    </w:p>
    <w:p w:rsidR="00B91174" w:rsidRDefault="00A11A2B" w:rsidP="00A11A2B">
      <w:pPr>
        <w:pStyle w:val="podNumberItem"/>
        <w:numPr>
          <w:ilvl w:val="0"/>
          <w:numId w:val="220"/>
        </w:numPr>
        <w:tabs>
          <w:tab w:val="clear" w:pos="922"/>
          <w:tab w:val="left" w:pos="0"/>
        </w:tabs>
      </w:pPr>
      <w:r>
        <w:t>La chaussée est divisée en bandes de circulation aux endroits suivants 2 bandes :</w:t>
      </w:r>
    </w:p>
    <w:p w:rsidR="00B91174" w:rsidRDefault="00A11A2B" w:rsidP="00A11A2B">
      <w:pPr>
        <w:pStyle w:val="podNumberItem"/>
        <w:numPr>
          <w:ilvl w:val="0"/>
          <w:numId w:val="222"/>
        </w:numPr>
        <w:tabs>
          <w:tab w:val="clear" w:pos="922"/>
          <w:tab w:val="left" w:pos="0"/>
        </w:tabs>
      </w:pPr>
      <w:r>
        <w:t>bandes : rues</w:t>
      </w:r>
    </w:p>
    <w:p w:rsidR="00B91174" w:rsidRDefault="00A11A2B" w:rsidP="00A11A2B">
      <w:pPr>
        <w:pStyle w:val="podNumberItem"/>
        <w:numPr>
          <w:ilvl w:val="0"/>
          <w:numId w:val="221"/>
        </w:numPr>
        <w:tabs>
          <w:tab w:val="clear" w:pos="922"/>
          <w:tab w:val="left" w:pos="0"/>
        </w:tabs>
      </w:pPr>
      <w:r>
        <w:t>bandes : rues</w:t>
      </w:r>
    </w:p>
    <w:p w:rsidR="00B91174" w:rsidRDefault="00A11A2B" w:rsidP="00A11A2B">
      <w:pPr>
        <w:pStyle w:val="podNumberItem"/>
        <w:numPr>
          <w:ilvl w:val="0"/>
          <w:numId w:val="221"/>
        </w:numPr>
        <w:tabs>
          <w:tab w:val="clear" w:pos="922"/>
          <w:tab w:val="left" w:pos="0"/>
        </w:tabs>
      </w:pPr>
      <w:r>
        <w:t>bandes : rues</w:t>
      </w:r>
    </w:p>
    <w:p w:rsidR="00B91174" w:rsidRDefault="00A11A2B" w:rsidP="00A11A2B">
      <w:pPr>
        <w:pStyle w:val="podNumberItem"/>
        <w:numPr>
          <w:ilvl w:val="0"/>
          <w:numId w:val="221"/>
        </w:numPr>
        <w:tabs>
          <w:tab w:val="clear" w:pos="922"/>
          <w:tab w:val="left" w:pos="0"/>
        </w:tabs>
      </w:pPr>
      <w:r>
        <w:t>bandes : rues</w:t>
      </w:r>
    </w:p>
    <w:p w:rsidR="00B91174" w:rsidRDefault="00A11A2B">
      <w:r>
        <w:t>La mesure est matérialisée par le tracé de lignes blanches continues/discontinues.</w:t>
      </w:r>
    </w:p>
    <w:p w:rsidR="00B91174" w:rsidRDefault="00A11A2B">
      <w:r>
        <w:t> </w:t>
      </w:r>
    </w:p>
    <w:p w:rsidR="00B91174" w:rsidRDefault="00A11A2B" w:rsidP="00A11A2B">
      <w:pPr>
        <w:pStyle w:val="podNumberItem"/>
        <w:numPr>
          <w:ilvl w:val="0"/>
          <w:numId w:val="223"/>
        </w:numPr>
        <w:tabs>
          <w:tab w:val="clear" w:pos="922"/>
          <w:tab w:val="left" w:pos="0"/>
        </w:tabs>
      </w:pPr>
      <w:r>
        <w:t>Des flèches de sélect</w:t>
      </w:r>
      <w:r>
        <w:t>ion sont tracées sur les voies ci-après, à l’approche du ou des carrefours mention- nés à la suite de chacune d’elles :</w:t>
      </w:r>
    </w:p>
    <w:p w:rsidR="00B91174" w:rsidRDefault="00A11A2B">
      <w:r>
        <w:t>La mesure est matérialisée par des marques de couleur blanche tracées conformément à l’article 77.1. de l’A.R. et présignalée par des si</w:t>
      </w:r>
      <w:r>
        <w:t>gnaux F13.</w:t>
      </w:r>
    </w:p>
    <w:p w:rsidR="00B91174" w:rsidRDefault="00A11A2B">
      <w:r>
        <w:t> </w:t>
      </w:r>
    </w:p>
    <w:p w:rsidR="00B91174" w:rsidRDefault="00A11A2B" w:rsidP="00A11A2B">
      <w:pPr>
        <w:pStyle w:val="podNumberItem"/>
        <w:numPr>
          <w:ilvl w:val="0"/>
          <w:numId w:val="224"/>
        </w:numPr>
        <w:tabs>
          <w:tab w:val="clear" w:pos="922"/>
          <w:tab w:val="left" w:pos="0"/>
        </w:tabs>
      </w:pPr>
      <w:r>
        <w:t>Des marques indiquant des bandes de sélection pour cyclistes et conducteurs de cyclomoteurs à 2 roues sont tracées aux carrefours suivants :</w:t>
      </w:r>
    </w:p>
    <w:p w:rsidR="00B91174" w:rsidRDefault="00A11A2B">
      <w:r>
        <w:t>La mesure est matérialisée par les marques de couleur blanche prévues à l’article 77.7 de l’A.R.</w:t>
      </w:r>
    </w:p>
    <w:p w:rsidR="00B91174" w:rsidRDefault="00A11A2B">
      <w:r>
        <w:t> </w:t>
      </w:r>
    </w:p>
    <w:p w:rsidR="00B91174" w:rsidRDefault="00A11A2B" w:rsidP="00A11A2B">
      <w:pPr>
        <w:pStyle w:val="podNumberItem"/>
        <w:numPr>
          <w:ilvl w:val="0"/>
          <w:numId w:val="225"/>
        </w:numPr>
        <w:tabs>
          <w:tab w:val="clear" w:pos="922"/>
          <w:tab w:val="left" w:pos="0"/>
        </w:tabs>
      </w:pPr>
      <w:r>
        <w:rPr>
          <w:rStyle w:val="xeq4pod"/>
        </w:rPr>
        <w:t>Des</w:t>
      </w:r>
      <w:r>
        <w:rPr>
          <w:rStyle w:val="xeq4pod"/>
        </w:rPr>
        <w:t xml:space="preserve"> passages pour piétons sont délimités aux endroits suivants </w:t>
      </w:r>
      <w:r>
        <w:t>:</w:t>
      </w:r>
    </w:p>
    <w:p w:rsidR="00B91174" w:rsidRDefault="00A11A2B" w:rsidP="00A11A2B">
      <w:pPr>
        <w:pStyle w:val="podBulletItem"/>
        <w:numPr>
          <w:ilvl w:val="0"/>
          <w:numId w:val="226"/>
        </w:numPr>
        <w:tabs>
          <w:tab w:val="clear" w:pos="922"/>
          <w:tab w:val="left" w:pos="0"/>
        </w:tabs>
      </w:pPr>
      <w:r>
        <w:rPr>
          <w:rStyle w:val="xeq4pod"/>
        </w:rPr>
        <w:t>un passage prévu rue de Mellery permettant la liaison de deux trottoirs à hauteur de l'immeuble n°25A</w:t>
      </w:r>
    </w:p>
    <w:p w:rsidR="00B91174" w:rsidRDefault="00A11A2B">
      <w:r>
        <w:rPr>
          <w:rStyle w:val="xeq4pod"/>
        </w:rPr>
        <w:t>La mesure est matérialisée par des bandes de couleur blanche, parallèles à l’axe de la chaus</w:t>
      </w:r>
      <w:r>
        <w:rPr>
          <w:rStyle w:val="xeq4pod"/>
        </w:rPr>
        <w:t>sée, conformément à l’article 76.3. de l’A.R.</w:t>
      </w:r>
    </w:p>
    <w:p w:rsidR="00B91174" w:rsidRDefault="00A11A2B">
      <w:r>
        <w:t> </w:t>
      </w:r>
    </w:p>
    <w:p w:rsidR="00B91174" w:rsidRDefault="00A11A2B" w:rsidP="00A11A2B">
      <w:pPr>
        <w:pStyle w:val="podNumberItem"/>
        <w:numPr>
          <w:ilvl w:val="0"/>
          <w:numId w:val="227"/>
        </w:numPr>
        <w:tabs>
          <w:tab w:val="clear" w:pos="922"/>
          <w:tab w:val="left" w:pos="0"/>
        </w:tabs>
      </w:pPr>
      <w:r>
        <w:t>Des passages pour les conducteurs de bicyclettes et de cyclomoteurs à deux roues sont délimités sur les voies suivantes :</w:t>
      </w:r>
    </w:p>
    <w:p w:rsidR="00B91174" w:rsidRDefault="00A11A2B">
      <w:r>
        <w:t xml:space="preserve">La mesure est matérialisée par deux lignes discontinues constituées par des carrés ou </w:t>
      </w:r>
      <w:r>
        <w:t>des parallélo- grammes et de couleur blanche conformément à l’article 76.4. de l’A.R.</w:t>
      </w:r>
    </w:p>
    <w:p w:rsidR="00B91174" w:rsidRDefault="00A11A2B">
      <w:r>
        <w:t> </w:t>
      </w:r>
    </w:p>
    <w:p w:rsidR="00B91174" w:rsidRDefault="00A11A2B" w:rsidP="00A11A2B">
      <w:pPr>
        <w:pStyle w:val="podNumberItem"/>
        <w:numPr>
          <w:ilvl w:val="0"/>
          <w:numId w:val="228"/>
        </w:numPr>
        <w:tabs>
          <w:tab w:val="clear" w:pos="922"/>
          <w:tab w:val="left" w:pos="0"/>
        </w:tabs>
      </w:pPr>
      <w:r>
        <w:t>Des bandes de circulation sont réservées aux BUS dans les voies suivantes :</w:t>
      </w:r>
    </w:p>
    <w:p w:rsidR="00B91174" w:rsidRDefault="00A11A2B">
      <w:r>
        <w:t>La mesure est annoncée par un signal F17 et matérialisée par des marquages conformément à l’</w:t>
      </w:r>
      <w:r>
        <w:t>article de l’A.R.</w:t>
      </w:r>
    </w:p>
    <w:p w:rsidR="00B91174" w:rsidRDefault="00A11A2B">
      <w:r>
        <w:t> </w:t>
      </w:r>
    </w:p>
    <w:p w:rsidR="00B91174" w:rsidRDefault="00A11A2B" w:rsidP="00A11A2B">
      <w:pPr>
        <w:pStyle w:val="podNumberItem"/>
        <w:numPr>
          <w:ilvl w:val="0"/>
          <w:numId w:val="229"/>
        </w:numPr>
        <w:tabs>
          <w:tab w:val="clear" w:pos="922"/>
          <w:tab w:val="left" w:pos="0"/>
        </w:tabs>
      </w:pPr>
      <w:r>
        <w:t>Un site spécial franchissable pour les véhicules de transport en commun est délimité dans les voies suivantes :</w:t>
      </w:r>
    </w:p>
    <w:p w:rsidR="00B91174" w:rsidRDefault="00A11A2B">
      <w:r>
        <w:t>La mesure est annoncée par un signal F18 et matérialisée par des marquages conformément à l’article de l’A.R.</w:t>
      </w:r>
    </w:p>
    <w:p w:rsidR="00B91174" w:rsidRDefault="00A11A2B">
      <w:r>
        <w:t> </w:t>
      </w:r>
    </w:p>
    <w:p w:rsidR="00B91174" w:rsidRDefault="00A11A2B" w:rsidP="00A11A2B">
      <w:pPr>
        <w:pStyle w:val="podNumberItem"/>
        <w:numPr>
          <w:ilvl w:val="0"/>
          <w:numId w:val="230"/>
        </w:numPr>
        <w:tabs>
          <w:tab w:val="clear" w:pos="922"/>
          <w:tab w:val="left" w:pos="0"/>
        </w:tabs>
      </w:pPr>
      <w:r>
        <w:t xml:space="preserve">Des espaces </w:t>
      </w:r>
      <w:r>
        <w:t>reliant les sites spéciaux franchissables et des bandes bus sont définis aux endroits suivants :</w:t>
      </w:r>
    </w:p>
    <w:p w:rsidR="00B91174" w:rsidRDefault="00A11A2B">
      <w:r>
        <w:t>La mesure est matérialisée par des marques en damier composées de carrés blancs conformément à l’article 77.8. de l’A.R.</w:t>
      </w:r>
    </w:p>
    <w:p w:rsidR="00B91174" w:rsidRDefault="00A11A2B">
      <w:r>
        <w:t> </w:t>
      </w:r>
    </w:p>
    <w:p w:rsidR="00B91174" w:rsidRDefault="00A11A2B" w:rsidP="00A11A2B">
      <w:pPr>
        <w:pStyle w:val="podNumberItem"/>
        <w:numPr>
          <w:ilvl w:val="0"/>
          <w:numId w:val="231"/>
        </w:numPr>
        <w:tabs>
          <w:tab w:val="clear" w:pos="922"/>
          <w:tab w:val="left" w:pos="0"/>
        </w:tabs>
      </w:pPr>
      <w:r>
        <w:t>Une piste cyclable est délimitée dan</w:t>
      </w:r>
      <w:r>
        <w:t>s les voies suivantes :</w:t>
      </w:r>
    </w:p>
    <w:p w:rsidR="00B91174" w:rsidRDefault="00A11A2B">
      <w:r>
        <w:t>La mesure est matérialisée sur le sol par deux lignes discontinues parallèles de couleur blanche conformément à l’article 74 de l’A.R.</w:t>
      </w:r>
    </w:p>
    <w:p w:rsidR="00B91174" w:rsidRDefault="00A11A2B">
      <w:r>
        <w:t> </w:t>
      </w:r>
    </w:p>
    <w:p w:rsidR="00B91174" w:rsidRDefault="00A11A2B" w:rsidP="00A11A2B">
      <w:pPr>
        <w:pStyle w:val="podNumberItem"/>
        <w:numPr>
          <w:ilvl w:val="0"/>
          <w:numId w:val="232"/>
        </w:numPr>
        <w:tabs>
          <w:tab w:val="clear" w:pos="922"/>
          <w:tab w:val="left" w:pos="0"/>
        </w:tabs>
      </w:pPr>
      <w:r>
        <w:t xml:space="preserve">Une zone avancée pour cyclistes et conducteurs de cyclomoteurs à deux roues est délimitée dans </w:t>
      </w:r>
      <w:r>
        <w:t>les voies suivantes :</w:t>
      </w:r>
    </w:p>
    <w:p w:rsidR="00B91174" w:rsidRDefault="00A11A2B">
      <w:r>
        <w:t>La mesure est matérialisée par des marques de couleur blanche tracées conformément à l’article 77.6. de l’A.R. et annoncée par un signal F14.</w:t>
      </w:r>
    </w:p>
    <w:p w:rsidR="00B91174" w:rsidRDefault="00A11A2B">
      <w:r>
        <w:t> </w:t>
      </w:r>
    </w:p>
    <w:p w:rsidR="00B91174" w:rsidRDefault="00A11A2B" w:rsidP="00A11A2B">
      <w:pPr>
        <w:pStyle w:val="podNumberItem"/>
        <w:numPr>
          <w:ilvl w:val="0"/>
          <w:numId w:val="233"/>
        </w:numPr>
        <w:tabs>
          <w:tab w:val="clear" w:pos="922"/>
          <w:tab w:val="left" w:pos="0"/>
        </w:tabs>
      </w:pPr>
      <w:r>
        <w:t>Le passage est autorisé à gauche ou à droite aux endroits suivants:</w:t>
      </w:r>
    </w:p>
    <w:p w:rsidR="00B91174" w:rsidRDefault="00A11A2B">
      <w:r>
        <w:t>La mesure est matérial</w:t>
      </w:r>
      <w:r>
        <w:t>isée par des signaux F21.</w:t>
      </w:r>
    </w:p>
    <w:p w:rsidR="00B91174" w:rsidRDefault="00A11A2B">
      <w:r>
        <w:t> </w:t>
      </w:r>
    </w:p>
    <w:p w:rsidR="00B91174" w:rsidRDefault="00A11A2B">
      <w:r>
        <w:rPr>
          <w:rStyle w:val="xeq30pod"/>
        </w:rPr>
        <w:t>Chapitre V. - Arrêt et stationnement (signaux routiers).</w:t>
      </w:r>
    </w:p>
    <w:p w:rsidR="00B91174" w:rsidRDefault="00A11A2B">
      <w:r>
        <w:t> </w:t>
      </w:r>
    </w:p>
    <w:p w:rsidR="00B91174" w:rsidRDefault="00A11A2B">
      <w:r>
        <w:rPr>
          <w:rStyle w:val="xeq30pod"/>
        </w:rPr>
        <w:t>Article 20.</w:t>
      </w:r>
    </w:p>
    <w:p w:rsidR="00B91174" w:rsidRDefault="00A11A2B">
      <w:r>
        <w:t> </w:t>
      </w:r>
    </w:p>
    <w:p w:rsidR="00B91174" w:rsidRDefault="00A11A2B" w:rsidP="00A11A2B">
      <w:pPr>
        <w:pStyle w:val="podNumberItem"/>
        <w:numPr>
          <w:ilvl w:val="0"/>
          <w:numId w:val="234"/>
        </w:numPr>
        <w:tabs>
          <w:tab w:val="clear" w:pos="922"/>
          <w:tab w:val="left" w:pos="0"/>
        </w:tabs>
      </w:pPr>
      <w:r>
        <w:t>Le stationnement est interdit sur les voies ou tronçons de voies suivants :</w:t>
      </w:r>
    </w:p>
    <w:p w:rsidR="00B91174" w:rsidRDefault="00A11A2B">
      <w:r>
        <w:t>La mesure sera matérialisée par des signaux El, éventuellement complétés par un</w:t>
      </w:r>
      <w:r>
        <w:t xml:space="preserve"> panneau additionnel portant la mention limitative prévue dans chaque cas.</w:t>
      </w:r>
    </w:p>
    <w:p w:rsidR="00B91174" w:rsidRDefault="00A11A2B">
      <w:r>
        <w:t> </w:t>
      </w:r>
    </w:p>
    <w:p w:rsidR="00B91174" w:rsidRDefault="00A11A2B">
      <w:r>
        <w:rPr>
          <w:rStyle w:val="xeq30pod"/>
        </w:rPr>
        <w:t>Article 21.</w:t>
      </w:r>
    </w:p>
    <w:p w:rsidR="00B91174" w:rsidRDefault="00A11A2B">
      <w:r>
        <w:t> </w:t>
      </w:r>
    </w:p>
    <w:p w:rsidR="00B91174" w:rsidRDefault="00A11A2B" w:rsidP="00A11A2B">
      <w:pPr>
        <w:pStyle w:val="podNumberItem"/>
        <w:numPr>
          <w:ilvl w:val="0"/>
          <w:numId w:val="235"/>
        </w:numPr>
        <w:tabs>
          <w:tab w:val="clear" w:pos="922"/>
          <w:tab w:val="left" w:pos="0"/>
        </w:tabs>
      </w:pPr>
      <w:r>
        <w:t>L'arrêt et le stationnement sont interdits sur les voies suivantes :</w:t>
      </w:r>
    </w:p>
    <w:p w:rsidR="00B91174" w:rsidRDefault="00A11A2B">
      <w:r>
        <w:t>La mesure sera matérialisée par des signaux E3, éventuellement complétés par un panneau addition</w:t>
      </w:r>
      <w:r>
        <w:t>nel portant la mention limitative prévue dans chaque cas.</w:t>
      </w:r>
    </w:p>
    <w:p w:rsidR="00B91174" w:rsidRDefault="00A11A2B">
      <w:r>
        <w:t> </w:t>
      </w:r>
    </w:p>
    <w:p w:rsidR="00B91174" w:rsidRDefault="00A11A2B">
      <w:r>
        <w:rPr>
          <w:rStyle w:val="xeq30pod"/>
        </w:rPr>
        <w:t>Article 22.</w:t>
      </w:r>
      <w:r>
        <w:t> </w:t>
      </w:r>
    </w:p>
    <w:p w:rsidR="00B91174" w:rsidRDefault="00A11A2B">
      <w:r>
        <w:t> </w:t>
      </w:r>
    </w:p>
    <w:p w:rsidR="00B91174" w:rsidRDefault="00A11A2B" w:rsidP="00A11A2B">
      <w:pPr>
        <w:pStyle w:val="podNumberItem"/>
        <w:numPr>
          <w:ilvl w:val="0"/>
          <w:numId w:val="236"/>
        </w:numPr>
        <w:tabs>
          <w:tab w:val="clear" w:pos="922"/>
          <w:tab w:val="left" w:pos="0"/>
        </w:tabs>
      </w:pPr>
      <w:r>
        <w:t>Le stationnement alterné est instauré sur les voies suivantes :</w:t>
      </w:r>
    </w:p>
    <w:p w:rsidR="00B91174" w:rsidRDefault="00A11A2B">
      <w:r>
        <w:t>La mesure est matérialisée par des signaux E5 placés du côté des immeubles portant des numéros pairs et par des signa</w:t>
      </w:r>
      <w:r>
        <w:t>ux E7 placés du côté des immeubles portant des numéros impairs.</w:t>
      </w:r>
    </w:p>
    <w:p w:rsidR="00B91174" w:rsidRDefault="00A11A2B">
      <w:r>
        <w:t> </w:t>
      </w:r>
    </w:p>
    <w:p w:rsidR="00B91174" w:rsidRDefault="00A11A2B" w:rsidP="00A11A2B">
      <w:pPr>
        <w:pStyle w:val="podNumberItem"/>
        <w:numPr>
          <w:ilvl w:val="0"/>
          <w:numId w:val="237"/>
        </w:numPr>
        <w:tabs>
          <w:tab w:val="clear" w:pos="922"/>
          <w:tab w:val="left" w:pos="0"/>
        </w:tabs>
      </w:pPr>
      <w:r>
        <w:t>Le stationnement alterné à durée limitée est instauré sur les voies suivantes :</w:t>
      </w:r>
    </w:p>
    <w:p w:rsidR="00B91174" w:rsidRDefault="00A11A2B">
      <w:r>
        <w:t>La mesure est matérialisée par des signaux E5 placés du côté des immeubles portant des numéros pairs et par de</w:t>
      </w:r>
      <w:r>
        <w:t>s signaux E7 placés du côté des immeubles portant des numéros impairs, complétés par un panneau additionnel portant le symbole du disque de stationnement.</w:t>
      </w:r>
    </w:p>
    <w:p w:rsidR="00B91174" w:rsidRDefault="00A11A2B">
      <w:r>
        <w:t> </w:t>
      </w:r>
    </w:p>
    <w:p w:rsidR="00B91174" w:rsidRDefault="00A11A2B" w:rsidP="00A11A2B">
      <w:pPr>
        <w:pStyle w:val="podNumberItem"/>
        <w:numPr>
          <w:ilvl w:val="0"/>
          <w:numId w:val="238"/>
        </w:numPr>
        <w:tabs>
          <w:tab w:val="clear" w:pos="922"/>
          <w:tab w:val="left" w:pos="0"/>
        </w:tabs>
      </w:pPr>
      <w:r>
        <w:t>Le stationnement alterné avec obligation de paiement d’une redevance est instauré sur les voies sui</w:t>
      </w:r>
      <w:r>
        <w:t>vantes :</w:t>
      </w:r>
    </w:p>
    <w:p w:rsidR="00B91174" w:rsidRDefault="00A11A2B">
      <w:r>
        <w:t>La mesure est matérialisée par des signaux E5 placés du côté des immeubles portant des numéros pairs et par des signaux E7 placés du côté des immeubles portant des numéros impairs, complétés par un panneau additionnel portant la mention « PAYANT »</w:t>
      </w:r>
      <w:r>
        <w:t>.</w:t>
      </w:r>
    </w:p>
    <w:p w:rsidR="00B91174" w:rsidRDefault="00A11A2B">
      <w:r>
        <w:t> </w:t>
      </w:r>
    </w:p>
    <w:p w:rsidR="00B91174" w:rsidRDefault="00A11A2B">
      <w:r>
        <w:rPr>
          <w:rStyle w:val="xeq30pod"/>
        </w:rPr>
        <w:t>Article 23.</w:t>
      </w:r>
      <w:r>
        <w:t> </w:t>
      </w:r>
    </w:p>
    <w:p w:rsidR="00B91174" w:rsidRDefault="00A11A2B">
      <w:r>
        <w:t> </w:t>
      </w:r>
    </w:p>
    <w:p w:rsidR="00B91174" w:rsidRDefault="00A11A2B" w:rsidP="00A11A2B">
      <w:pPr>
        <w:pStyle w:val="podNumberItem"/>
        <w:numPr>
          <w:ilvl w:val="0"/>
          <w:numId w:val="239"/>
        </w:numPr>
        <w:tabs>
          <w:tab w:val="clear" w:pos="922"/>
          <w:tab w:val="left" w:pos="0"/>
        </w:tabs>
      </w:pPr>
      <w:r>
        <w:t>Le stationnement est autorisé à tous les véhicules aux endroits suivants : </w:t>
      </w:r>
    </w:p>
    <w:p w:rsidR="00B91174" w:rsidRDefault="00A11A2B" w:rsidP="00A11A2B">
      <w:pPr>
        <w:pStyle w:val="podBulletItem"/>
        <w:numPr>
          <w:ilvl w:val="0"/>
          <w:numId w:val="240"/>
        </w:numPr>
        <w:tabs>
          <w:tab w:val="clear" w:pos="922"/>
          <w:tab w:val="left" w:pos="0"/>
        </w:tabs>
      </w:pPr>
      <w:r>
        <w:t>Du côté pair, </w:t>
      </w:r>
    </w:p>
    <w:p w:rsidR="00B91174" w:rsidRDefault="00A11A2B" w:rsidP="00A11A2B">
      <w:pPr>
        <w:pStyle w:val="podBulletItem"/>
        <w:numPr>
          <w:ilvl w:val="0"/>
          <w:numId w:val="240"/>
        </w:numPr>
        <w:tabs>
          <w:tab w:val="clear" w:pos="922"/>
          <w:tab w:val="left" w:pos="0"/>
        </w:tabs>
      </w:pPr>
      <w:r>
        <w:t>Du côté impair, </w:t>
      </w:r>
    </w:p>
    <w:p w:rsidR="00B91174" w:rsidRDefault="00A11A2B">
      <w:r>
        <w:t>La mesure est matérialisée par des signaux E9a.</w:t>
      </w:r>
    </w:p>
    <w:p w:rsidR="00B91174" w:rsidRDefault="00A11A2B">
      <w:r>
        <w:t> </w:t>
      </w:r>
    </w:p>
    <w:p w:rsidR="00B91174" w:rsidRDefault="00A11A2B" w:rsidP="00A11A2B">
      <w:pPr>
        <w:pStyle w:val="podNumberItem"/>
        <w:numPr>
          <w:ilvl w:val="0"/>
          <w:numId w:val="241"/>
        </w:numPr>
        <w:tabs>
          <w:tab w:val="clear" w:pos="922"/>
          <w:tab w:val="left" w:pos="0"/>
        </w:tabs>
      </w:pPr>
      <w:r>
        <w:t>Le stationnement est limité dans le temps sur les voies suivantes :</w:t>
      </w:r>
    </w:p>
    <w:p w:rsidR="00B91174" w:rsidRDefault="00A11A2B">
      <w:r>
        <w:t xml:space="preserve">de 5 à 30 </w:t>
      </w:r>
      <w:r>
        <w:t>minutes par l’usage du disque de stationnement</w:t>
      </w:r>
    </w:p>
    <w:p w:rsidR="00B91174" w:rsidRDefault="00A11A2B">
      <w:r>
        <w:t> </w:t>
      </w:r>
    </w:p>
    <w:p w:rsidR="00B91174" w:rsidRDefault="00A11A2B" w:rsidP="00A11A2B">
      <w:pPr>
        <w:pStyle w:val="podNumberItem"/>
        <w:numPr>
          <w:ilvl w:val="0"/>
          <w:numId w:val="242"/>
        </w:numPr>
        <w:tabs>
          <w:tab w:val="clear" w:pos="922"/>
          <w:tab w:val="left" w:pos="0"/>
        </w:tabs>
      </w:pPr>
      <w:r>
        <w:t>La mesure est matérialisée par des signaux E9a portant selon les cas la mention de durée et/ou le sigle du disque de stationnement. (non soumis à l’agent d’approbation). Le stationnement est payant sur les e</w:t>
      </w:r>
      <w:r>
        <w:t>mplacements de stationnement tracés aux endroits suivants :</w:t>
      </w:r>
    </w:p>
    <w:p w:rsidR="00B91174" w:rsidRDefault="00A11A2B">
      <w:r>
        <w:t>La mesure est matérialisée par des signaux E9a portant la mention « PAYANT » éventuellement com- plétés par la mention « Excepté riverains », « Excepté carte communale de stationnement », « Except</w:t>
      </w:r>
      <w:r>
        <w:t>é voitures partagées » et le placement de parcomètres ou d’horodateurs indiquant les modalités d’utilisation. (non soumis à l’agent d’approbation).</w:t>
      </w:r>
    </w:p>
    <w:p w:rsidR="00B91174" w:rsidRDefault="00A11A2B">
      <w:r>
        <w:t> </w:t>
      </w:r>
    </w:p>
    <w:p w:rsidR="00B91174" w:rsidRDefault="00A11A2B" w:rsidP="00A11A2B">
      <w:pPr>
        <w:pStyle w:val="podNumberItem"/>
        <w:numPr>
          <w:ilvl w:val="0"/>
          <w:numId w:val="243"/>
        </w:numPr>
        <w:tabs>
          <w:tab w:val="clear" w:pos="922"/>
          <w:tab w:val="left" w:pos="0"/>
        </w:tabs>
      </w:pPr>
      <w:r>
        <w:t>Le stationnement est réservé :</w:t>
      </w:r>
    </w:p>
    <w:p w:rsidR="00B91174" w:rsidRDefault="00A11A2B" w:rsidP="00A11A2B">
      <w:pPr>
        <w:pStyle w:val="podBulletItem"/>
        <w:numPr>
          <w:ilvl w:val="0"/>
          <w:numId w:val="244"/>
        </w:numPr>
        <w:tabs>
          <w:tab w:val="clear" w:pos="922"/>
          <w:tab w:val="left" w:pos="0"/>
        </w:tabs>
      </w:pPr>
      <w:r>
        <w:t>à certaines catégories de véhicules :</w:t>
      </w:r>
    </w:p>
    <w:p w:rsidR="00B91174" w:rsidRDefault="00A11A2B">
      <w:r>
        <w:t xml:space="preserve">La mesure est matérialisée par des </w:t>
      </w:r>
      <w:r>
        <w:t>signaux E9a complété de</w:t>
      </w:r>
    </w:p>
    <w:p w:rsidR="00B91174" w:rsidRDefault="00A11A2B">
      <w:r>
        <w:t> </w:t>
      </w:r>
    </w:p>
    <w:p w:rsidR="00B91174" w:rsidRDefault="00A11A2B" w:rsidP="00A11A2B">
      <w:pPr>
        <w:pStyle w:val="podBulletItem"/>
        <w:numPr>
          <w:ilvl w:val="0"/>
          <w:numId w:val="245"/>
        </w:numPr>
        <w:tabs>
          <w:tab w:val="clear" w:pos="922"/>
          <w:tab w:val="left" w:pos="0"/>
        </w:tabs>
      </w:pPr>
      <w:r>
        <w:t>aux motocyclettes, voitures, voitures mixtes et minibus : rues</w:t>
      </w:r>
    </w:p>
    <w:p w:rsidR="00B91174" w:rsidRDefault="00A11A2B">
      <w:r>
        <w:t>La mesure est matérialisée par des signaux E9b.</w:t>
      </w:r>
    </w:p>
    <w:p w:rsidR="00B91174" w:rsidRDefault="00A11A2B">
      <w:r>
        <w:t> </w:t>
      </w:r>
    </w:p>
    <w:p w:rsidR="00B91174" w:rsidRDefault="00A11A2B" w:rsidP="00A11A2B">
      <w:pPr>
        <w:pStyle w:val="podBulletItem"/>
        <w:numPr>
          <w:ilvl w:val="0"/>
          <w:numId w:val="246"/>
        </w:numPr>
        <w:tabs>
          <w:tab w:val="clear" w:pos="922"/>
          <w:tab w:val="left" w:pos="0"/>
        </w:tabs>
      </w:pPr>
      <w:r>
        <w:t>aux camionnettes et camions : rues</w:t>
      </w:r>
    </w:p>
    <w:p w:rsidR="00B91174" w:rsidRDefault="00A11A2B">
      <w:r>
        <w:t>La mesure est matérialisée par des signaux E9c.</w:t>
      </w:r>
    </w:p>
    <w:p w:rsidR="00B91174" w:rsidRDefault="00A11A2B">
      <w:r>
        <w:t> </w:t>
      </w:r>
    </w:p>
    <w:p w:rsidR="00B91174" w:rsidRDefault="00A11A2B" w:rsidP="00A11A2B">
      <w:pPr>
        <w:pStyle w:val="podBulletItem"/>
        <w:numPr>
          <w:ilvl w:val="0"/>
          <w:numId w:val="247"/>
        </w:numPr>
        <w:tabs>
          <w:tab w:val="clear" w:pos="922"/>
          <w:tab w:val="left" w:pos="0"/>
        </w:tabs>
      </w:pPr>
      <w:r>
        <w:t>aux autocars : rues</w:t>
      </w:r>
    </w:p>
    <w:p w:rsidR="00B91174" w:rsidRDefault="00A11A2B">
      <w:r>
        <w:t xml:space="preserve">La mesure </w:t>
      </w:r>
      <w:r>
        <w:t>est matérialisée par des signaux E9d.</w:t>
      </w:r>
    </w:p>
    <w:p w:rsidR="00B91174" w:rsidRDefault="00A11A2B">
      <w:r>
        <w:t> </w:t>
      </w:r>
    </w:p>
    <w:p w:rsidR="00B91174" w:rsidRDefault="00A11A2B" w:rsidP="00A11A2B">
      <w:pPr>
        <w:pStyle w:val="podBulletItem"/>
        <w:numPr>
          <w:ilvl w:val="0"/>
          <w:numId w:val="248"/>
        </w:numPr>
        <w:tabs>
          <w:tab w:val="clear" w:pos="922"/>
          <w:tab w:val="left" w:pos="0"/>
        </w:tabs>
      </w:pPr>
      <w:r>
        <w:t>aux véhicules de camping : rues</w:t>
      </w:r>
    </w:p>
    <w:p w:rsidR="00B91174" w:rsidRDefault="00A11A2B">
      <w:r>
        <w:t>La mesure est matérialisée par des signaux E9h.</w:t>
      </w:r>
    </w:p>
    <w:p w:rsidR="00B91174" w:rsidRDefault="00A11A2B">
      <w:r>
        <w:t> </w:t>
      </w:r>
    </w:p>
    <w:p w:rsidR="00B91174" w:rsidRDefault="00A11A2B" w:rsidP="00A11A2B">
      <w:pPr>
        <w:pStyle w:val="podBulletItem"/>
        <w:numPr>
          <w:ilvl w:val="0"/>
          <w:numId w:val="249"/>
        </w:numPr>
        <w:tabs>
          <w:tab w:val="clear" w:pos="922"/>
          <w:tab w:val="left" w:pos="0"/>
        </w:tabs>
      </w:pPr>
      <w:r>
        <w:t>aux motocyclettes : rues</w:t>
      </w:r>
    </w:p>
    <w:p w:rsidR="00B91174" w:rsidRDefault="00A11A2B">
      <w:r>
        <w:t>La mesure est matérialisée par des signaux E9i.</w:t>
      </w:r>
    </w:p>
    <w:p w:rsidR="00B91174" w:rsidRDefault="00A11A2B">
      <w:r>
        <w:t> </w:t>
      </w:r>
    </w:p>
    <w:p w:rsidR="00B91174" w:rsidRDefault="00A11A2B" w:rsidP="00A11A2B">
      <w:pPr>
        <w:pStyle w:val="podNumberItem"/>
        <w:numPr>
          <w:ilvl w:val="0"/>
          <w:numId w:val="250"/>
        </w:numPr>
        <w:tabs>
          <w:tab w:val="clear" w:pos="922"/>
          <w:tab w:val="left" w:pos="0"/>
        </w:tabs>
      </w:pPr>
      <w:r>
        <w:t>Le stationnement est obligatoire :</w:t>
      </w:r>
    </w:p>
    <w:p w:rsidR="00B91174" w:rsidRDefault="00A11A2B" w:rsidP="00A11A2B">
      <w:pPr>
        <w:pStyle w:val="podBulletItem"/>
        <w:numPr>
          <w:ilvl w:val="0"/>
          <w:numId w:val="251"/>
        </w:numPr>
        <w:tabs>
          <w:tab w:val="clear" w:pos="922"/>
          <w:tab w:val="left" w:pos="0"/>
        </w:tabs>
      </w:pPr>
      <w:r>
        <w:t>sur le trottoir ou sur l</w:t>
      </w:r>
      <w:r>
        <w:t>’accotement : rues</w:t>
      </w:r>
    </w:p>
    <w:p w:rsidR="00B91174" w:rsidRDefault="00A11A2B">
      <w:r>
        <w:t>La mesure est matérialisée par des signaux E9e.</w:t>
      </w:r>
    </w:p>
    <w:p w:rsidR="00B91174" w:rsidRDefault="00A11A2B">
      <w:r>
        <w:t> </w:t>
      </w:r>
    </w:p>
    <w:p w:rsidR="00B91174" w:rsidRDefault="00A11A2B" w:rsidP="00A11A2B">
      <w:pPr>
        <w:pStyle w:val="podBulletItem"/>
        <w:numPr>
          <w:ilvl w:val="0"/>
          <w:numId w:val="252"/>
        </w:numPr>
        <w:tabs>
          <w:tab w:val="clear" w:pos="922"/>
          <w:tab w:val="left" w:pos="0"/>
        </w:tabs>
      </w:pPr>
      <w:r>
        <w:t>en partie sur l’accotement ou sur le trottoir : rues</w:t>
      </w:r>
    </w:p>
    <w:p w:rsidR="00B91174" w:rsidRDefault="00A11A2B">
      <w:r>
        <w:t>La mesure est matérialisée par des signaux E9f.</w:t>
      </w:r>
    </w:p>
    <w:p w:rsidR="00B91174" w:rsidRDefault="00A11A2B">
      <w:r>
        <w:t> </w:t>
      </w:r>
    </w:p>
    <w:p w:rsidR="00B91174" w:rsidRDefault="00A11A2B" w:rsidP="00A11A2B">
      <w:pPr>
        <w:pStyle w:val="podBulletItem"/>
        <w:numPr>
          <w:ilvl w:val="0"/>
          <w:numId w:val="253"/>
        </w:numPr>
        <w:tabs>
          <w:tab w:val="clear" w:pos="922"/>
          <w:tab w:val="left" w:pos="0"/>
        </w:tabs>
      </w:pPr>
      <w:r>
        <w:t>sur la chaussée :</w:t>
      </w:r>
    </w:p>
    <w:p w:rsidR="00B91174" w:rsidRDefault="00A11A2B">
      <w:r>
        <w:t>rues :</w:t>
      </w:r>
    </w:p>
    <w:p w:rsidR="00B91174" w:rsidRDefault="00A11A2B">
      <w:r>
        <w:t>rues : disque obligatoire</w:t>
      </w:r>
    </w:p>
    <w:p w:rsidR="00B91174" w:rsidRDefault="00A11A2B">
      <w:r>
        <w:t>rues : x min.</w:t>
      </w:r>
    </w:p>
    <w:p w:rsidR="00B91174" w:rsidRDefault="00A11A2B">
      <w:r>
        <w:t xml:space="preserve">La mesure est </w:t>
      </w:r>
      <w:r>
        <w:t>matérialisée par des signaux E9g.</w:t>
      </w:r>
    </w:p>
    <w:p w:rsidR="00B91174" w:rsidRDefault="00A11A2B">
      <w:r>
        <w:t>Les signaux E9a à E9g sont complétés par des panneaux additionnels portant les mentions prévues dans chaque cas. (le cas échéant).</w:t>
      </w:r>
    </w:p>
    <w:p w:rsidR="00B91174" w:rsidRDefault="00A11A2B">
      <w:r>
        <w:t> </w:t>
      </w:r>
    </w:p>
    <w:p w:rsidR="00B91174" w:rsidRDefault="00A11A2B">
      <w:r>
        <w:rPr>
          <w:rStyle w:val="xeq30pod"/>
        </w:rPr>
        <w:t>Article 24.</w:t>
      </w:r>
    </w:p>
    <w:p w:rsidR="00B91174" w:rsidRDefault="00A11A2B">
      <w:r>
        <w:t> </w:t>
      </w:r>
    </w:p>
    <w:p w:rsidR="00B91174" w:rsidRDefault="00A11A2B">
      <w:r>
        <w:t>Une zone de stationnement à durée limitée est créée :</w:t>
      </w:r>
    </w:p>
    <w:p w:rsidR="00B91174" w:rsidRDefault="00A11A2B">
      <w:r>
        <w:t> </w:t>
      </w:r>
    </w:p>
    <w:p w:rsidR="00B91174" w:rsidRDefault="00A11A2B" w:rsidP="00A11A2B">
      <w:pPr>
        <w:pStyle w:val="podNumberItem"/>
        <w:numPr>
          <w:ilvl w:val="0"/>
          <w:numId w:val="254"/>
        </w:numPr>
        <w:tabs>
          <w:tab w:val="clear" w:pos="922"/>
          <w:tab w:val="left" w:pos="0"/>
        </w:tabs>
      </w:pPr>
      <w:r>
        <w:t>pour tous les usage</w:t>
      </w:r>
      <w:r>
        <w:t>rs : rues :</w:t>
      </w:r>
    </w:p>
    <w:p w:rsidR="00B91174" w:rsidRDefault="00A11A2B">
      <w:r>
        <w:t> </w:t>
      </w:r>
    </w:p>
    <w:p w:rsidR="00B91174" w:rsidRDefault="00A11A2B" w:rsidP="00A11A2B">
      <w:pPr>
        <w:pStyle w:val="podNumberItem"/>
        <w:numPr>
          <w:ilvl w:val="0"/>
          <w:numId w:val="255"/>
        </w:numPr>
        <w:tabs>
          <w:tab w:val="clear" w:pos="922"/>
          <w:tab w:val="left" w:pos="0"/>
        </w:tabs>
      </w:pPr>
      <w:r>
        <w:t>excepté pour les riverains : rues :</w:t>
      </w:r>
    </w:p>
    <w:p w:rsidR="00B91174" w:rsidRDefault="00A11A2B">
      <w:r>
        <w:t> </w:t>
      </w:r>
    </w:p>
    <w:p w:rsidR="00B91174" w:rsidRDefault="00A11A2B" w:rsidP="00A11A2B">
      <w:pPr>
        <w:pStyle w:val="podNumberItem"/>
        <w:numPr>
          <w:ilvl w:val="0"/>
          <w:numId w:val="256"/>
        </w:numPr>
        <w:tabs>
          <w:tab w:val="clear" w:pos="922"/>
          <w:tab w:val="left" w:pos="0"/>
        </w:tabs>
      </w:pPr>
      <w:r>
        <w:t>excepté pour les titulaires d’une carte communale de stationnement rues :</w:t>
      </w:r>
    </w:p>
    <w:p w:rsidR="00B91174" w:rsidRDefault="00A11A2B">
      <w:r>
        <w:t> </w:t>
      </w:r>
    </w:p>
    <w:p w:rsidR="00B91174" w:rsidRDefault="00A11A2B" w:rsidP="00A11A2B">
      <w:pPr>
        <w:pStyle w:val="podNumberItem"/>
        <w:numPr>
          <w:ilvl w:val="0"/>
          <w:numId w:val="257"/>
        </w:numPr>
        <w:tabs>
          <w:tab w:val="clear" w:pos="922"/>
          <w:tab w:val="left" w:pos="0"/>
        </w:tabs>
      </w:pPr>
      <w:r>
        <w:t>excepté pour les titulaires d’une carte de stationnement pour voitures partagées : rues :</w:t>
      </w:r>
    </w:p>
    <w:p w:rsidR="00B91174" w:rsidRDefault="00A11A2B">
      <w:r>
        <w:t> </w:t>
      </w:r>
    </w:p>
    <w:p w:rsidR="00B91174" w:rsidRDefault="00A11A2B">
      <w:r>
        <w:t>La mesure est matérialisée par des s</w:t>
      </w:r>
      <w:r>
        <w:t>ignaux E9a à validité zonale (début et fin de zone) complétés par la reproduction du disque de stationnement et portant éventuellement la mention « Excepté riverains », « Excepté carte communale de stationnement », ou « Excepté voitures partagées ».</w:t>
      </w:r>
    </w:p>
    <w:p w:rsidR="00B91174" w:rsidRDefault="00A11A2B">
      <w:r>
        <w:t> </w:t>
      </w:r>
    </w:p>
    <w:p w:rsidR="00B91174" w:rsidRDefault="00A11A2B">
      <w:r>
        <w:rPr>
          <w:rStyle w:val="xeq30pod"/>
        </w:rPr>
        <w:t>Arti</w:t>
      </w:r>
      <w:r>
        <w:rPr>
          <w:rStyle w:val="xeq30pod"/>
        </w:rPr>
        <w:t>cle 25.</w:t>
      </w:r>
    </w:p>
    <w:p w:rsidR="00B91174" w:rsidRDefault="00A11A2B">
      <w:r>
        <w:t> </w:t>
      </w:r>
    </w:p>
    <w:p w:rsidR="00B91174" w:rsidRDefault="00A11A2B">
      <w:r>
        <w:t>Une zone de stationnement payant est créée :</w:t>
      </w:r>
    </w:p>
    <w:p w:rsidR="00B91174" w:rsidRDefault="00A11A2B">
      <w:r>
        <w:t> </w:t>
      </w:r>
    </w:p>
    <w:p w:rsidR="00B91174" w:rsidRDefault="00A11A2B" w:rsidP="00A11A2B">
      <w:pPr>
        <w:pStyle w:val="podNumberItem"/>
        <w:numPr>
          <w:ilvl w:val="0"/>
          <w:numId w:val="258"/>
        </w:numPr>
        <w:tabs>
          <w:tab w:val="clear" w:pos="922"/>
          <w:tab w:val="left" w:pos="0"/>
        </w:tabs>
      </w:pPr>
      <w:r>
        <w:t>pour tous les usagers :</w:t>
      </w:r>
    </w:p>
    <w:p w:rsidR="00B91174" w:rsidRDefault="00A11A2B">
      <w:r>
        <w:t>60 min : rues : …………….</w:t>
      </w:r>
    </w:p>
    <w:p w:rsidR="00B91174" w:rsidRDefault="00A11A2B">
      <w:r>
        <w:t>120 min : rues …………….</w:t>
      </w:r>
    </w:p>
    <w:p w:rsidR="00B91174" w:rsidRDefault="00A11A2B">
      <w:r>
        <w:t>x min : rues ………….</w:t>
      </w:r>
    </w:p>
    <w:p w:rsidR="00B91174" w:rsidRDefault="00A11A2B">
      <w:r>
        <w:t> </w:t>
      </w:r>
    </w:p>
    <w:p w:rsidR="00B91174" w:rsidRDefault="00A11A2B" w:rsidP="00A11A2B">
      <w:pPr>
        <w:pStyle w:val="podNumberItem"/>
        <w:numPr>
          <w:ilvl w:val="0"/>
          <w:numId w:val="259"/>
        </w:numPr>
        <w:tabs>
          <w:tab w:val="clear" w:pos="922"/>
          <w:tab w:val="left" w:pos="0"/>
        </w:tabs>
      </w:pPr>
      <w:r>
        <w:t xml:space="preserve">excepté pour les riverains, les titulaires d’une carte communale de stationnement ou d’une carte de </w:t>
      </w:r>
      <w:r>
        <w:t>stationnement pour voitures partagées :</w:t>
      </w:r>
    </w:p>
    <w:p w:rsidR="00B91174" w:rsidRDefault="00A11A2B">
      <w:r>
        <w:t>60 min : rues : …………….</w:t>
      </w:r>
    </w:p>
    <w:p w:rsidR="00B91174" w:rsidRDefault="00A11A2B">
      <w:r>
        <w:t>120 min : rues …………….</w:t>
      </w:r>
    </w:p>
    <w:p w:rsidR="00B91174" w:rsidRDefault="00A11A2B">
      <w:r>
        <w:t>x min : rues …………….</w:t>
      </w:r>
    </w:p>
    <w:p w:rsidR="00B91174" w:rsidRDefault="00A11A2B">
      <w:r>
        <w:t> </w:t>
      </w:r>
    </w:p>
    <w:p w:rsidR="00B91174" w:rsidRDefault="00A11A2B">
      <w:r>
        <w:t>La mesure est matérialisée par des signaux E9a à validité zonale (début et fin de zone) complétés par la mention « PAYANT » et portant éventuellement</w:t>
      </w:r>
      <w:r>
        <w:t xml:space="preserve"> la mention « Excepté riverains », « Excepté carte commu- nale de stationnement », ou « Excepté voitures partagées » et le placement d’horodateurs indiquant les modalités d’utilisation.</w:t>
      </w:r>
    </w:p>
    <w:p w:rsidR="00B91174" w:rsidRDefault="00A11A2B">
      <w:r>
        <w:t> </w:t>
      </w:r>
    </w:p>
    <w:p w:rsidR="00B91174" w:rsidRDefault="00A11A2B">
      <w:r>
        <w:rPr>
          <w:rStyle w:val="xeq30pod"/>
        </w:rPr>
        <w:t>Chapitre VI. - Arrêt et stationnement (marques routières).</w:t>
      </w:r>
    </w:p>
    <w:p w:rsidR="00B91174" w:rsidRDefault="00A11A2B">
      <w:r>
        <w:t> </w:t>
      </w:r>
    </w:p>
    <w:p w:rsidR="00B91174" w:rsidRDefault="00A11A2B">
      <w:r>
        <w:rPr>
          <w:rStyle w:val="xeq30pod"/>
        </w:rPr>
        <w:t>Article</w:t>
      </w:r>
      <w:r>
        <w:rPr>
          <w:rStyle w:val="xeq30pod"/>
        </w:rPr>
        <w:t xml:space="preserve"> 26.</w:t>
      </w:r>
    </w:p>
    <w:p w:rsidR="00B91174" w:rsidRDefault="00A11A2B">
      <w:r>
        <w:t> </w:t>
      </w:r>
    </w:p>
    <w:p w:rsidR="00B91174" w:rsidRDefault="00A11A2B" w:rsidP="00A11A2B">
      <w:pPr>
        <w:pStyle w:val="podNumberItem"/>
        <w:numPr>
          <w:ilvl w:val="0"/>
          <w:numId w:val="260"/>
        </w:numPr>
        <w:tabs>
          <w:tab w:val="clear" w:pos="922"/>
          <w:tab w:val="left" w:pos="0"/>
        </w:tabs>
      </w:pPr>
      <w:r>
        <w:t>Le stationnement est interdit aux endroits suivants :</w:t>
      </w:r>
    </w:p>
    <w:p w:rsidR="00B91174" w:rsidRDefault="00A11A2B">
      <w:r>
        <w:t>La mesure est matérialisée par une ligne discontinue de couleur jaune tracée sur le bord réel de la chaussée ou sur la bordure du trottoir ou d’un accotement en saillie.</w:t>
      </w:r>
    </w:p>
    <w:p w:rsidR="00B91174" w:rsidRDefault="00A11A2B">
      <w:r>
        <w:t> </w:t>
      </w:r>
    </w:p>
    <w:p w:rsidR="00B91174" w:rsidRDefault="00A11A2B">
      <w:r>
        <w:rPr>
          <w:rStyle w:val="xeq30pod"/>
        </w:rPr>
        <w:t>Article 27.</w:t>
      </w:r>
    </w:p>
    <w:p w:rsidR="00B91174" w:rsidRDefault="00A11A2B">
      <w:r>
        <w:t> </w:t>
      </w:r>
    </w:p>
    <w:p w:rsidR="00B91174" w:rsidRDefault="00A11A2B" w:rsidP="00A11A2B">
      <w:pPr>
        <w:pStyle w:val="podNumberItem"/>
        <w:numPr>
          <w:ilvl w:val="0"/>
          <w:numId w:val="261"/>
        </w:numPr>
        <w:tabs>
          <w:tab w:val="clear" w:pos="922"/>
          <w:tab w:val="left" w:pos="0"/>
        </w:tabs>
      </w:pPr>
      <w:r>
        <w:t>Une bande</w:t>
      </w:r>
      <w:r>
        <w:t xml:space="preserve"> de stationnement de 2 mètres au moins de largeur est délimitée sur la chaussée parallèlement au trottoir dans la voirie suivante :</w:t>
      </w:r>
    </w:p>
    <w:p w:rsidR="00B91174" w:rsidRDefault="00A11A2B" w:rsidP="00A11A2B">
      <w:pPr>
        <w:pStyle w:val="podBulletItem"/>
        <w:numPr>
          <w:ilvl w:val="0"/>
          <w:numId w:val="262"/>
        </w:numPr>
        <w:tabs>
          <w:tab w:val="clear" w:pos="922"/>
          <w:tab w:val="left" w:pos="0"/>
        </w:tabs>
      </w:pPr>
      <w:r>
        <w:t>Du côté pair, </w:t>
      </w:r>
    </w:p>
    <w:p w:rsidR="00B91174" w:rsidRDefault="00A11A2B" w:rsidP="00A11A2B">
      <w:pPr>
        <w:pStyle w:val="podBulletItem"/>
        <w:numPr>
          <w:ilvl w:val="0"/>
          <w:numId w:val="262"/>
        </w:numPr>
        <w:tabs>
          <w:tab w:val="clear" w:pos="922"/>
          <w:tab w:val="left" w:pos="0"/>
        </w:tabs>
      </w:pPr>
      <w:r>
        <w:t>Du côté impair, </w:t>
      </w:r>
    </w:p>
    <w:p w:rsidR="00B91174" w:rsidRDefault="00A11A2B" w:rsidP="00A11A2B">
      <w:pPr>
        <w:pStyle w:val="podBulletItem"/>
        <w:numPr>
          <w:ilvl w:val="0"/>
          <w:numId w:val="262"/>
        </w:numPr>
        <w:tabs>
          <w:tab w:val="clear" w:pos="922"/>
          <w:tab w:val="left" w:pos="0"/>
        </w:tabs>
      </w:pPr>
      <w:r>
        <w:t xml:space="preserve">L'établissement de zones de stationnement délimitées au sol et amorcées par des zones </w:t>
      </w:r>
      <w:r>
        <w:t>d'évitement striées reprises à l'article 19</w:t>
      </w:r>
    </w:p>
    <w:p w:rsidR="00B91174" w:rsidRDefault="00A11A2B">
      <w:r>
        <w:t>La mesure est matérialisée par une large ligne continue de couleur blanche marquant le bord fictif de la chaussée, conformément à l’article 75.2. de l’A.R.</w:t>
      </w:r>
    </w:p>
    <w:p w:rsidR="00B91174" w:rsidRDefault="00A11A2B">
      <w:r>
        <w:t> </w:t>
      </w:r>
    </w:p>
    <w:p w:rsidR="00B91174" w:rsidRDefault="00A11A2B">
      <w:r>
        <w:t> </w:t>
      </w:r>
    </w:p>
    <w:p w:rsidR="00B91174" w:rsidRDefault="00A11A2B">
      <w:r>
        <w:rPr>
          <w:rStyle w:val="xeq30pod"/>
        </w:rPr>
        <w:t>Article 28.</w:t>
      </w:r>
    </w:p>
    <w:p w:rsidR="00B91174" w:rsidRDefault="00A11A2B">
      <w:r>
        <w:t> </w:t>
      </w:r>
    </w:p>
    <w:p w:rsidR="00B91174" w:rsidRDefault="00A11A2B" w:rsidP="00A11A2B">
      <w:pPr>
        <w:pStyle w:val="podNumberItem"/>
        <w:numPr>
          <w:ilvl w:val="0"/>
          <w:numId w:val="263"/>
        </w:numPr>
        <w:tabs>
          <w:tab w:val="clear" w:pos="922"/>
          <w:tab w:val="left" w:pos="0"/>
        </w:tabs>
      </w:pPr>
      <w:r>
        <w:t>Des emplacements de stationnement sont</w:t>
      </w:r>
      <w:r>
        <w:t xml:space="preserve"> établis aux endroits suivants :</w:t>
      </w:r>
    </w:p>
    <w:p w:rsidR="00B91174" w:rsidRDefault="00A11A2B" w:rsidP="00A11A2B">
      <w:pPr>
        <w:pStyle w:val="podNumberItem"/>
        <w:numPr>
          <w:ilvl w:val="0"/>
          <w:numId w:val="265"/>
        </w:numPr>
        <w:tabs>
          <w:tab w:val="clear" w:pos="922"/>
          <w:tab w:val="left" w:pos="0"/>
        </w:tabs>
      </w:pPr>
      <w:r>
        <w:t>longitudinalement :</w:t>
      </w:r>
    </w:p>
    <w:p w:rsidR="00B91174" w:rsidRDefault="00A11A2B" w:rsidP="00A11A2B">
      <w:pPr>
        <w:pStyle w:val="podNumberItem"/>
        <w:numPr>
          <w:ilvl w:val="0"/>
          <w:numId w:val="264"/>
        </w:numPr>
        <w:tabs>
          <w:tab w:val="clear" w:pos="922"/>
          <w:tab w:val="left" w:pos="0"/>
        </w:tabs>
      </w:pPr>
      <w:r>
        <w:t>perpendiculairement : </w:t>
      </w:r>
    </w:p>
    <w:p w:rsidR="00B91174" w:rsidRDefault="00A11A2B" w:rsidP="00A11A2B">
      <w:pPr>
        <w:pStyle w:val="podNumberItem"/>
        <w:numPr>
          <w:ilvl w:val="0"/>
          <w:numId w:val="264"/>
        </w:numPr>
        <w:tabs>
          <w:tab w:val="clear" w:pos="922"/>
          <w:tab w:val="left" w:pos="0"/>
        </w:tabs>
      </w:pPr>
      <w:r>
        <w:t>en oblique : </w:t>
      </w:r>
    </w:p>
    <w:p w:rsidR="00B91174" w:rsidRDefault="00A11A2B">
      <w:r>
        <w:t>La mesure est matérialisée par des marquages de couleur blanche, conformément à l’article 7.7.5 de l’A.R.</w:t>
      </w:r>
    </w:p>
    <w:p w:rsidR="00B91174" w:rsidRDefault="00A11A2B">
      <w:r>
        <w:t> </w:t>
      </w:r>
    </w:p>
    <w:p w:rsidR="00B91174" w:rsidRDefault="00A11A2B">
      <w:r>
        <w:rPr>
          <w:rStyle w:val="xeq30pod"/>
        </w:rPr>
        <w:t>Chapitre VII. - Voies publiques à statut spécial.</w:t>
      </w:r>
    </w:p>
    <w:p w:rsidR="00B91174" w:rsidRDefault="00A11A2B">
      <w:r>
        <w:t> </w:t>
      </w:r>
    </w:p>
    <w:p w:rsidR="00B91174" w:rsidRDefault="00A11A2B">
      <w:r>
        <w:rPr>
          <w:rStyle w:val="xeq30pod"/>
        </w:rPr>
        <w:t>Articl</w:t>
      </w:r>
      <w:r>
        <w:rPr>
          <w:rStyle w:val="xeq30pod"/>
        </w:rPr>
        <w:t>e 29.</w:t>
      </w:r>
    </w:p>
    <w:p w:rsidR="00B91174" w:rsidRDefault="00A11A2B">
      <w:r>
        <w:t> </w:t>
      </w:r>
    </w:p>
    <w:p w:rsidR="00B91174" w:rsidRDefault="00A11A2B" w:rsidP="00A11A2B">
      <w:pPr>
        <w:pStyle w:val="podNumberItem"/>
        <w:numPr>
          <w:ilvl w:val="0"/>
          <w:numId w:val="266"/>
        </w:numPr>
        <w:tabs>
          <w:tab w:val="clear" w:pos="922"/>
          <w:tab w:val="left" w:pos="0"/>
        </w:tabs>
      </w:pPr>
      <w:r>
        <w:t>Une zone résidentielle est réalisée dans les rues suivantes, conformément aux plans annexés :</w:t>
      </w:r>
    </w:p>
    <w:p w:rsidR="00B91174" w:rsidRDefault="00A11A2B">
      <w:r>
        <w:t>La mesure est matérialisée par les signaux F12a et F12b.</w:t>
      </w:r>
    </w:p>
    <w:p w:rsidR="00B91174" w:rsidRDefault="00A11A2B">
      <w:r>
        <w:t> </w:t>
      </w:r>
    </w:p>
    <w:p w:rsidR="00B91174" w:rsidRDefault="00A11A2B" w:rsidP="00A11A2B">
      <w:pPr>
        <w:pStyle w:val="podNumberItem"/>
        <w:numPr>
          <w:ilvl w:val="0"/>
          <w:numId w:val="267"/>
        </w:numPr>
        <w:tabs>
          <w:tab w:val="clear" w:pos="922"/>
          <w:tab w:val="left" w:pos="0"/>
        </w:tabs>
      </w:pPr>
      <w:r>
        <w:t>Une zone de rencontre est réalisée dans les rues suivantes, conformément aux plans annexés :</w:t>
      </w:r>
    </w:p>
    <w:p w:rsidR="00B91174" w:rsidRDefault="00A11A2B">
      <w:r>
        <w:t>La</w:t>
      </w:r>
      <w:r>
        <w:t xml:space="preserve"> mesure est matérialisée par les signaux F12a et F12b.</w:t>
      </w:r>
    </w:p>
    <w:p w:rsidR="00B91174" w:rsidRDefault="00A11A2B">
      <w:r>
        <w:t> </w:t>
      </w:r>
    </w:p>
    <w:p w:rsidR="00B91174" w:rsidRDefault="00A11A2B">
      <w:r>
        <w:rPr>
          <w:rStyle w:val="xeq30pod"/>
        </w:rPr>
        <w:t>Article 30.</w:t>
      </w:r>
    </w:p>
    <w:p w:rsidR="00B91174" w:rsidRDefault="00A11A2B">
      <w:r>
        <w:t> </w:t>
      </w:r>
    </w:p>
    <w:p w:rsidR="00B91174" w:rsidRDefault="00A11A2B" w:rsidP="00A11A2B">
      <w:pPr>
        <w:pStyle w:val="podNumberItem"/>
        <w:numPr>
          <w:ilvl w:val="0"/>
          <w:numId w:val="268"/>
        </w:numPr>
        <w:tabs>
          <w:tab w:val="clear" w:pos="922"/>
          <w:tab w:val="left" w:pos="0"/>
        </w:tabs>
      </w:pPr>
      <w:r>
        <w:t>Une zone 30 est réalisée dans les rues suivantes, conformément aux plans annexés :</w:t>
      </w:r>
    </w:p>
    <w:p w:rsidR="00B91174" w:rsidRDefault="00A11A2B">
      <w:r>
        <w:t>La mesure est matérialisée par les signaux F4a et F4b.</w:t>
      </w:r>
    </w:p>
    <w:p w:rsidR="00B91174" w:rsidRDefault="00A11A2B">
      <w:r>
        <w:t> </w:t>
      </w:r>
    </w:p>
    <w:p w:rsidR="00B91174" w:rsidRDefault="00A11A2B" w:rsidP="00A11A2B">
      <w:pPr>
        <w:pStyle w:val="podNumberItem"/>
        <w:numPr>
          <w:ilvl w:val="0"/>
          <w:numId w:val="269"/>
        </w:numPr>
        <w:tabs>
          <w:tab w:val="clear" w:pos="922"/>
          <w:tab w:val="left" w:pos="0"/>
        </w:tabs>
      </w:pPr>
      <w:r>
        <w:t xml:space="preserve">Une zone 30 abords d’école est réalisée dans </w:t>
      </w:r>
      <w:r>
        <w:t>la(les) rue(s) suivante(s) :</w:t>
      </w:r>
    </w:p>
    <w:p w:rsidR="00B91174" w:rsidRDefault="00A11A2B">
      <w:r>
        <w:t>La mesure est matérialisée par les signaux F4a, A23 (éventuellement complété d’un panneau additionnel de distance) et F4b.</w:t>
      </w:r>
    </w:p>
    <w:p w:rsidR="00B91174" w:rsidRDefault="00A11A2B">
      <w:r>
        <w:t> </w:t>
      </w:r>
    </w:p>
    <w:p w:rsidR="00B91174" w:rsidRDefault="00A11A2B" w:rsidP="00A11A2B">
      <w:pPr>
        <w:pStyle w:val="podNumberItem"/>
        <w:numPr>
          <w:ilvl w:val="0"/>
          <w:numId w:val="270"/>
        </w:numPr>
        <w:tabs>
          <w:tab w:val="clear" w:pos="922"/>
          <w:tab w:val="left" w:pos="0"/>
        </w:tabs>
      </w:pPr>
      <w:r>
        <w:t>Une limitation de la vitesse à 30 km/h est instaurée sur l’ensemble de l’agglomération conformément au</w:t>
      </w:r>
      <w:r>
        <w:t>x plans annexés :</w:t>
      </w:r>
    </w:p>
    <w:p w:rsidR="00B91174" w:rsidRDefault="00A11A2B">
      <w:r>
        <w:t>La mesure est matérialisée par les signaux F1, C43 et F3.</w:t>
      </w:r>
    </w:p>
    <w:p w:rsidR="00B91174" w:rsidRDefault="00A11A2B">
      <w:r>
        <w:t> </w:t>
      </w:r>
    </w:p>
    <w:p w:rsidR="00B91174" w:rsidRDefault="00A11A2B">
      <w:r>
        <w:rPr>
          <w:rStyle w:val="xeq30pod"/>
        </w:rPr>
        <w:t>Article 31.</w:t>
      </w:r>
    </w:p>
    <w:p w:rsidR="00B91174" w:rsidRDefault="00A11A2B">
      <w:r>
        <w:t> </w:t>
      </w:r>
    </w:p>
    <w:p w:rsidR="00B91174" w:rsidRDefault="00A11A2B" w:rsidP="00A11A2B">
      <w:pPr>
        <w:pStyle w:val="podNumberItem"/>
        <w:numPr>
          <w:ilvl w:val="0"/>
          <w:numId w:val="271"/>
        </w:numPr>
        <w:tabs>
          <w:tab w:val="clear" w:pos="922"/>
          <w:tab w:val="left" w:pos="0"/>
        </w:tabs>
      </w:pPr>
      <w:r>
        <w:t>Les chemins suivants sont réservés à la circulation des piétons, cyclistes,</w:t>
      </w:r>
      <w:r>
        <w:rPr>
          <w:rStyle w:val="xeq35pod"/>
        </w:rPr>
        <w:t> </w:t>
      </w:r>
      <w:r>
        <w:t>conducteurs de speed pedelecs et cavaliers : .</w:t>
      </w:r>
    </w:p>
    <w:p w:rsidR="00B91174" w:rsidRDefault="00A11A2B">
      <w:r>
        <w:t>La mesure est matérialisée suivant les ca</w:t>
      </w:r>
      <w:r>
        <w:t>s par des signaux F99a ou F99b - F101a ou F101b. (NB : un choix peut être effectué au sein des catégories d’usagers).</w:t>
      </w:r>
    </w:p>
    <w:p w:rsidR="00B91174" w:rsidRDefault="00A11A2B">
      <w:r>
        <w:t> </w:t>
      </w:r>
    </w:p>
    <w:p w:rsidR="00B91174" w:rsidRDefault="00A11A2B">
      <w:r>
        <w:rPr>
          <w:rStyle w:val="xeq30pod"/>
        </w:rPr>
        <w:t>Article 32.</w:t>
      </w:r>
    </w:p>
    <w:p w:rsidR="00B91174" w:rsidRDefault="00A11A2B">
      <w:r>
        <w:t> </w:t>
      </w:r>
    </w:p>
    <w:p w:rsidR="00B91174" w:rsidRDefault="00A11A2B" w:rsidP="00A11A2B">
      <w:pPr>
        <w:pStyle w:val="podNumberItem"/>
        <w:numPr>
          <w:ilvl w:val="0"/>
          <w:numId w:val="272"/>
        </w:numPr>
        <w:tabs>
          <w:tab w:val="clear" w:pos="922"/>
          <w:tab w:val="left" w:pos="0"/>
        </w:tabs>
      </w:pPr>
      <w:r>
        <w:t>Les chemins suivants sont réservés à la circulation des véhicules agricoles, piétons, cyclistes, conducteur de speed pedel</w:t>
      </w:r>
      <w:r>
        <w:t>ecs et cavaliers :</w:t>
      </w:r>
    </w:p>
    <w:p w:rsidR="00B91174" w:rsidRDefault="00A11A2B">
      <w:r>
        <w:t>La mesure est matérialisée suivant les cas par des signaux F99c - F101c.</w:t>
      </w:r>
    </w:p>
    <w:p w:rsidR="00B91174" w:rsidRDefault="00A11A2B">
      <w:r>
        <w:t> </w:t>
      </w:r>
    </w:p>
    <w:p w:rsidR="00B91174" w:rsidRDefault="00A11A2B">
      <w:r>
        <w:rPr>
          <w:rStyle w:val="xeq30pod"/>
        </w:rPr>
        <w:t>Article 33.</w:t>
      </w:r>
    </w:p>
    <w:p w:rsidR="00B91174" w:rsidRDefault="00A11A2B">
      <w:r>
        <w:t> </w:t>
      </w:r>
    </w:p>
    <w:p w:rsidR="00B91174" w:rsidRDefault="00A11A2B" w:rsidP="00A11A2B">
      <w:pPr>
        <w:pStyle w:val="podNumberItem"/>
        <w:numPr>
          <w:ilvl w:val="0"/>
          <w:numId w:val="273"/>
        </w:numPr>
        <w:tabs>
          <w:tab w:val="clear" w:pos="922"/>
          <w:tab w:val="left" w:pos="0"/>
        </w:tabs>
      </w:pPr>
      <w:r>
        <w:t>Les voies ci-après sont décrétées « zone piétonne » :</w:t>
      </w:r>
    </w:p>
    <w:p w:rsidR="00B91174" w:rsidRDefault="00A11A2B" w:rsidP="00A11A2B">
      <w:pPr>
        <w:pStyle w:val="podNumberItem"/>
        <w:numPr>
          <w:ilvl w:val="0"/>
          <w:numId w:val="275"/>
        </w:numPr>
        <w:tabs>
          <w:tab w:val="clear" w:pos="922"/>
          <w:tab w:val="left" w:pos="0"/>
        </w:tabs>
      </w:pPr>
      <w:r>
        <w:t>en sens interdit, de la rue ………… vers la rue……….</w:t>
      </w:r>
    </w:p>
    <w:p w:rsidR="00B91174" w:rsidRDefault="00A11A2B" w:rsidP="00A11A2B">
      <w:pPr>
        <w:pStyle w:val="podNumberItem"/>
        <w:numPr>
          <w:ilvl w:val="0"/>
          <w:numId w:val="274"/>
        </w:numPr>
        <w:tabs>
          <w:tab w:val="clear" w:pos="922"/>
          <w:tab w:val="left" w:pos="0"/>
        </w:tabs>
      </w:pPr>
      <w:r>
        <w:t>dans les deux sens : …………</w:t>
      </w:r>
    </w:p>
    <w:p w:rsidR="00B91174" w:rsidRDefault="00A11A2B">
      <w:r>
        <w:t xml:space="preserve">(le cas échéant </w:t>
      </w:r>
      <w:r>
        <w:t>mentionner : les jours et heures des livraisons, limite de tonnage, autorisation de circu- lation pour les taxis et les cyclistes).</w:t>
      </w:r>
    </w:p>
    <w:p w:rsidR="00B91174" w:rsidRDefault="00A11A2B">
      <w:r>
        <w:t>La mesure est matérialisée par des signaux F103 et F105 complétés par les mentions adéquates.</w:t>
      </w:r>
    </w:p>
    <w:p w:rsidR="00B91174" w:rsidRDefault="00A11A2B">
      <w:r>
        <w:t> </w:t>
      </w:r>
    </w:p>
    <w:p w:rsidR="00B91174" w:rsidRDefault="00A11A2B">
      <w:r>
        <w:rPr>
          <w:rStyle w:val="xeq30pod"/>
        </w:rPr>
        <w:t>Article 34.</w:t>
      </w:r>
    </w:p>
    <w:p w:rsidR="00B91174" w:rsidRDefault="00A11A2B">
      <w:r>
        <w:t> </w:t>
      </w:r>
    </w:p>
    <w:p w:rsidR="00B91174" w:rsidRDefault="00A11A2B" w:rsidP="00A11A2B">
      <w:pPr>
        <w:pStyle w:val="podNumberItem"/>
        <w:numPr>
          <w:ilvl w:val="0"/>
          <w:numId w:val="276"/>
        </w:numPr>
        <w:tabs>
          <w:tab w:val="clear" w:pos="922"/>
          <w:tab w:val="left" w:pos="0"/>
        </w:tabs>
      </w:pPr>
      <w:r>
        <w:t>Une rue cyclab</w:t>
      </w:r>
      <w:r>
        <w:t>le est réalisée dans la (les) rue(s) suivante(s) :</w:t>
      </w:r>
    </w:p>
    <w:p w:rsidR="00B91174" w:rsidRDefault="00A11A2B">
      <w:r>
        <w:t>La mesure est matérialisée par les signaux F111 et F113.</w:t>
      </w:r>
    </w:p>
    <w:p w:rsidR="00B91174" w:rsidRDefault="00A11A2B">
      <w:r>
        <w:t> </w:t>
      </w:r>
    </w:p>
    <w:p w:rsidR="00B91174" w:rsidRDefault="00A11A2B">
      <w:r>
        <w:rPr>
          <w:rStyle w:val="xeq30pod"/>
        </w:rPr>
        <w:t>Article 35.</w:t>
      </w:r>
    </w:p>
    <w:p w:rsidR="00B91174" w:rsidRDefault="00A11A2B">
      <w:r>
        <w:t> </w:t>
      </w:r>
    </w:p>
    <w:p w:rsidR="00B91174" w:rsidRDefault="00A11A2B" w:rsidP="00A11A2B">
      <w:pPr>
        <w:pStyle w:val="podNumberItem"/>
        <w:numPr>
          <w:ilvl w:val="0"/>
          <w:numId w:val="277"/>
        </w:numPr>
        <w:tabs>
          <w:tab w:val="clear" w:pos="922"/>
          <w:tab w:val="left" w:pos="0"/>
        </w:tabs>
      </w:pPr>
      <w:r>
        <w:t>Une zone de basse émission est créée dans le périmètre constitué des rues suivantes :</w:t>
      </w:r>
    </w:p>
    <w:p w:rsidR="00B91174" w:rsidRDefault="00A11A2B">
      <w:r>
        <w:t>La mesure est matérialisée par les signaux F11</w:t>
      </w:r>
      <w:r>
        <w:t>7 et F118.</w:t>
      </w:r>
    </w:p>
    <w:p w:rsidR="00B91174" w:rsidRDefault="00A11A2B">
      <w:r>
        <w:t> </w:t>
      </w:r>
    </w:p>
    <w:p w:rsidR="00B91174" w:rsidRDefault="00A11A2B">
      <w:r>
        <w:rPr>
          <w:rStyle w:val="xeq30pod"/>
        </w:rPr>
        <w:t>Article 36.</w:t>
      </w:r>
    </w:p>
    <w:p w:rsidR="00B91174" w:rsidRDefault="00A11A2B">
      <w:r>
        <w:t> </w:t>
      </w:r>
    </w:p>
    <w:p w:rsidR="00B91174" w:rsidRDefault="00A11A2B" w:rsidP="00A11A2B">
      <w:pPr>
        <w:pStyle w:val="podNumberItem"/>
        <w:numPr>
          <w:ilvl w:val="0"/>
          <w:numId w:val="278"/>
        </w:numPr>
        <w:tabs>
          <w:tab w:val="clear" w:pos="922"/>
          <w:tab w:val="left" w:pos="0"/>
        </w:tabs>
      </w:pPr>
      <w:r>
        <w:t>Une zone aéroportuaire est créée dans le périmètre constitué des rues suivantes :</w:t>
      </w:r>
    </w:p>
    <w:p w:rsidR="00B91174" w:rsidRDefault="00A11A2B">
      <w:r>
        <w:t>La mesure est matérialisée par les signaux F119 et F120.</w:t>
      </w:r>
    </w:p>
    <w:p w:rsidR="00B91174" w:rsidRDefault="00A11A2B">
      <w:r>
        <w:t> </w:t>
      </w:r>
    </w:p>
    <w:p w:rsidR="00B91174" w:rsidRDefault="00A11A2B">
      <w:r>
        <w:rPr>
          <w:rStyle w:val="xeq30pod"/>
        </w:rPr>
        <w:t>Chapitre VIII. - Aménagements particuliers.</w:t>
      </w:r>
    </w:p>
    <w:p w:rsidR="00B91174" w:rsidRDefault="00A11A2B">
      <w:r>
        <w:t> </w:t>
      </w:r>
    </w:p>
    <w:p w:rsidR="00B91174" w:rsidRDefault="00A11A2B">
      <w:r>
        <w:rPr>
          <w:rStyle w:val="xeq30pod"/>
        </w:rPr>
        <w:t>Article 37.</w:t>
      </w:r>
    </w:p>
    <w:p w:rsidR="00B91174" w:rsidRDefault="00A11A2B">
      <w:r>
        <w:t> </w:t>
      </w:r>
    </w:p>
    <w:p w:rsidR="00B91174" w:rsidRDefault="00A11A2B" w:rsidP="00A11A2B">
      <w:pPr>
        <w:pStyle w:val="podNumberItem"/>
        <w:numPr>
          <w:ilvl w:val="0"/>
          <w:numId w:val="279"/>
        </w:numPr>
        <w:tabs>
          <w:tab w:val="clear" w:pos="922"/>
          <w:tab w:val="left" w:pos="0"/>
        </w:tabs>
      </w:pPr>
      <w:r>
        <w:t xml:space="preserve">Des dispositifs surélevés </w:t>
      </w:r>
      <w:r>
        <w:t>sont aménagés dans les endroits suivants conformément aux plan terrier et coupe en long annexés.</w:t>
      </w:r>
    </w:p>
    <w:p w:rsidR="00B91174" w:rsidRDefault="00A11A2B" w:rsidP="00A11A2B">
      <w:pPr>
        <w:pStyle w:val="podBulletItem"/>
        <w:numPr>
          <w:ilvl w:val="0"/>
          <w:numId w:val="280"/>
        </w:numPr>
        <w:tabs>
          <w:tab w:val="clear" w:pos="922"/>
          <w:tab w:val="left" w:pos="0"/>
        </w:tabs>
      </w:pPr>
      <w:r>
        <w:t>Plateau     :</w:t>
      </w:r>
    </w:p>
    <w:p w:rsidR="00B91174" w:rsidRDefault="00A11A2B">
      <w:r>
        <w:t>La mesure est matérialisée par les signaux A 14 et F 87 si le dispositif n’est pas réalisé dans un carrefour.</w:t>
      </w:r>
    </w:p>
    <w:p w:rsidR="00B91174" w:rsidRDefault="00A11A2B" w:rsidP="00A11A2B">
      <w:pPr>
        <w:pStyle w:val="podBulletItem"/>
        <w:numPr>
          <w:ilvl w:val="0"/>
          <w:numId w:val="281"/>
        </w:numPr>
        <w:tabs>
          <w:tab w:val="clear" w:pos="922"/>
          <w:tab w:val="left" w:pos="0"/>
        </w:tabs>
      </w:pPr>
      <w:r>
        <w:t>Ralentisseur :</w:t>
      </w:r>
    </w:p>
    <w:p w:rsidR="00B91174" w:rsidRDefault="00A11A2B">
      <w:r>
        <w:t xml:space="preserve">La mesure est </w:t>
      </w:r>
      <w:r>
        <w:t>matérialisée par les signaux A 14 et F 87.</w:t>
      </w:r>
    </w:p>
    <w:p w:rsidR="00B91174" w:rsidRDefault="00A11A2B">
      <w:r>
        <w:t> </w:t>
      </w:r>
    </w:p>
    <w:p w:rsidR="00B91174" w:rsidRDefault="00A11A2B">
      <w:r>
        <w:rPr>
          <w:rStyle w:val="xeq30pod"/>
        </w:rPr>
        <w:t>Chapitre IX. - Signaux lumineux.</w:t>
      </w:r>
    </w:p>
    <w:p w:rsidR="00B91174" w:rsidRDefault="00A11A2B">
      <w:r>
        <w:t> </w:t>
      </w:r>
    </w:p>
    <w:p w:rsidR="00B91174" w:rsidRDefault="00A11A2B">
      <w:r>
        <w:rPr>
          <w:rStyle w:val="xeq30pod"/>
        </w:rPr>
        <w:t>Article 38.</w:t>
      </w:r>
    </w:p>
    <w:p w:rsidR="00B91174" w:rsidRDefault="00A11A2B">
      <w:r>
        <w:t> </w:t>
      </w:r>
    </w:p>
    <w:p w:rsidR="00B91174" w:rsidRDefault="00A11A2B" w:rsidP="00A11A2B">
      <w:pPr>
        <w:pStyle w:val="podNumberItem"/>
        <w:numPr>
          <w:ilvl w:val="0"/>
          <w:numId w:val="282"/>
        </w:numPr>
        <w:tabs>
          <w:tab w:val="clear" w:pos="922"/>
          <w:tab w:val="left" w:pos="0"/>
        </w:tabs>
      </w:pPr>
      <w:r>
        <w:t>Une signalisation lumineuse tricolore conforme au plan des lieux et à la grille de fonctionnement des feux ci-joints est installée aux endroits suivants :</w:t>
      </w:r>
    </w:p>
    <w:p w:rsidR="00B91174" w:rsidRDefault="00A11A2B" w:rsidP="00A11A2B">
      <w:pPr>
        <w:pStyle w:val="podBulletItem"/>
        <w:numPr>
          <w:ilvl w:val="0"/>
          <w:numId w:val="283"/>
        </w:numPr>
        <w:tabs>
          <w:tab w:val="clear" w:pos="922"/>
          <w:tab w:val="left" w:pos="0"/>
        </w:tabs>
      </w:pPr>
      <w:r>
        <w:t>aux car</w:t>
      </w:r>
      <w:r>
        <w:t>refours :</w:t>
      </w:r>
    </w:p>
    <w:p w:rsidR="00B91174" w:rsidRDefault="00A11A2B" w:rsidP="00A11A2B">
      <w:pPr>
        <w:pStyle w:val="podBulletItem"/>
        <w:numPr>
          <w:ilvl w:val="0"/>
          <w:numId w:val="283"/>
        </w:numPr>
        <w:tabs>
          <w:tab w:val="clear" w:pos="922"/>
          <w:tab w:val="left" w:pos="0"/>
        </w:tabs>
      </w:pPr>
      <w:r>
        <w:t>en dehors des carrefours :</w:t>
      </w:r>
    </w:p>
    <w:p w:rsidR="00B91174" w:rsidRDefault="00A11A2B">
      <w:r>
        <w:t> </w:t>
      </w:r>
    </w:p>
    <w:p w:rsidR="00B91174" w:rsidRDefault="00A11A2B">
      <w:r>
        <w:rPr>
          <w:rStyle w:val="xeq30pod"/>
        </w:rPr>
        <w:t>Chapitre X. – Dispositions finales.</w:t>
      </w:r>
    </w:p>
    <w:p w:rsidR="00B91174" w:rsidRDefault="00A11A2B">
      <w:r>
        <w:t> </w:t>
      </w:r>
    </w:p>
    <w:p w:rsidR="00B91174" w:rsidRDefault="00A11A2B">
      <w:r>
        <w:rPr>
          <w:rStyle w:val="xeq30pod"/>
        </w:rPr>
        <w:t>Article 39.</w:t>
      </w:r>
    </w:p>
    <w:p w:rsidR="00B91174" w:rsidRDefault="00A11A2B">
      <w:r>
        <w:t> </w:t>
      </w:r>
    </w:p>
    <w:p w:rsidR="00B91174" w:rsidRDefault="00A11A2B">
      <w:r>
        <w:t>Le présent règlement est soumis à l’approbation de l’agent d’approbation (exclusivement via l’application “MON ESPACE” Portail de Wallonie – Formulaire d’approbation</w:t>
      </w:r>
      <w:r>
        <w:t xml:space="preserve"> d’un RC - www.wallonie.be)</w:t>
      </w:r>
    </w:p>
    <w:p w:rsidR="00B91174" w:rsidRDefault="00A11A2B">
      <w:r>
        <w:t> </w:t>
      </w:r>
    </w:p>
    <w:p w:rsidR="00B91174" w:rsidRDefault="00B91174">
      <w:pPr>
        <w:rPr>
          <w:sz w:val="24"/>
        </w:rPr>
      </w:pPr>
    </w:p>
    <w:p w:rsidR="00B91174" w:rsidRDefault="00A11A2B">
      <w:r>
        <w:rPr>
          <w:rStyle w:val="xeq4pod"/>
        </w:rPr>
        <w:t xml:space="preserve">DÉCIDE à l'unanimité : </w:t>
      </w:r>
      <w:r>
        <w:t>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6pod"/>
            </w:pPr>
            <w:r>
              <w:t>De valider le RCCR ci-dessous : </w:t>
            </w:r>
          </w:p>
          <w:p w:rsidR="00B91174" w:rsidRDefault="00A11A2B">
            <w:pPr>
              <w:pStyle w:val="xeq6pod"/>
            </w:pPr>
            <w:r>
              <w:rPr>
                <w:rStyle w:val="xeq30pod"/>
              </w:rPr>
              <w:t>Chapitre IV. - Canalisation de la circulation.</w:t>
            </w:r>
          </w:p>
          <w:p w:rsidR="00B91174" w:rsidRDefault="00A11A2B">
            <w:pPr>
              <w:pStyle w:val="xeq6pod"/>
            </w:pPr>
            <w:r>
              <w:rPr>
                <w:rStyle w:val="xeq30pod"/>
              </w:rPr>
              <w:t>Article 19.</w:t>
            </w:r>
          </w:p>
          <w:p w:rsidR="00B91174" w:rsidRDefault="00A11A2B" w:rsidP="00A11A2B">
            <w:pPr>
              <w:pStyle w:val="podNumberItem"/>
              <w:numPr>
                <w:ilvl w:val="0"/>
                <w:numId w:val="284"/>
              </w:numPr>
              <w:tabs>
                <w:tab w:val="clear" w:pos="922"/>
                <w:tab w:val="left" w:pos="0"/>
              </w:tabs>
            </w:pPr>
            <w:r>
              <w:rPr>
                <w:rStyle w:val="xeq4pod"/>
              </w:rPr>
              <w:t>Des passages pour piétons sont délimités aux endroits suivants </w:t>
            </w:r>
            <w:r>
              <w:t>:</w:t>
            </w:r>
          </w:p>
          <w:p w:rsidR="00B91174" w:rsidRDefault="00A11A2B" w:rsidP="00A11A2B">
            <w:pPr>
              <w:pStyle w:val="podBulletItem"/>
              <w:numPr>
                <w:ilvl w:val="0"/>
                <w:numId w:val="285"/>
              </w:numPr>
              <w:tabs>
                <w:tab w:val="clear" w:pos="922"/>
                <w:tab w:val="left" w:pos="0"/>
              </w:tabs>
            </w:pPr>
            <w:r>
              <w:t xml:space="preserve">un passage prévu rue de </w:t>
            </w:r>
            <w:r>
              <w:t>Mellery permettant la liaison de deux trottoirs à hauteur de l'immeuble n°25A</w:t>
            </w:r>
          </w:p>
          <w:p w:rsidR="00B91174" w:rsidRDefault="00A11A2B">
            <w:pPr>
              <w:pStyle w:val="xeq6pod"/>
            </w:pPr>
            <w:r>
              <w:t>La mesure est matérialisée par des bandes de couleur blanche, parallèles à l’axe de la chaussée, conformément à l’article 76.3. de l’A.R.</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6pod"/>
            </w:pPr>
            <w:r>
              <w:t>Les dispositions reprises à</w:t>
            </w:r>
            <w:r>
              <w:t xml:space="preserve"> l’article 1er seront portées à la connaissance des usagers au moyen de la signalisation prévue à cet effet au règlement général sur la police de la circulation routière.</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6pod"/>
            </w:pPr>
            <w:r>
              <w:t>Le présent règlement est soumis à l’approbation de l’agent d’approbation</w:t>
            </w:r>
            <w:r>
              <w:t>.</w:t>
            </w:r>
          </w:p>
        </w:tc>
      </w:tr>
      <w:tr w:rsidR="00B91174">
        <w:tc>
          <w:tcPr>
            <w:tcW w:w="1737" w:type="dxa"/>
          </w:tcPr>
          <w:p w:rsidR="00B91174" w:rsidRDefault="00A11A2B">
            <w:pPr>
              <w:pStyle w:val="Tablecell"/>
            </w:pPr>
            <w:r>
              <w:rPr>
                <w:rStyle w:val="xeq4pod"/>
              </w:rPr>
              <w:t>Article 4 :</w:t>
            </w:r>
          </w:p>
        </w:tc>
        <w:tc>
          <w:tcPr>
            <w:tcW w:w="7335" w:type="dxa"/>
          </w:tcPr>
          <w:tbl>
            <w:tblPr>
              <w:tblW w:w="5000" w:type="pct"/>
              <w:tblLayout w:type="fixed"/>
              <w:tblCellMar>
                <w:left w:w="0" w:type="dxa"/>
                <w:right w:w="0" w:type="dxa"/>
              </w:tblCellMar>
              <w:tblLook w:val="0000" w:firstRow="0" w:lastRow="0" w:firstColumn="0" w:lastColumn="0" w:noHBand="0" w:noVBand="0"/>
            </w:tblPr>
            <w:tblGrid>
              <w:gridCol w:w="7335"/>
            </w:tblGrid>
            <w:tr w:rsidR="00B91174">
              <w:tc>
                <w:tcPr>
                  <w:tcW w:w="7335" w:type="dxa"/>
                  <w:vAlign w:val="center"/>
                </w:tcPr>
                <w:p w:rsidR="00B91174" w:rsidRDefault="00A11A2B">
                  <w:pPr>
                    <w:pStyle w:val="Tablecell"/>
                  </w:pPr>
                  <w:r>
                    <w:t>De transmettre la présente décision au Service Travaux pour information et au Service Mobilité pour suivi du dossie</w:t>
                  </w:r>
                </w:p>
              </w:tc>
            </w:tr>
          </w:tbl>
          <w:p w:rsidR="00B91174" w:rsidRDefault="00B91174"/>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 xml:space="preserve">20. Règlement complémentaire de circulation routière CHASTRE : stationnement réservé au bus scolaire rue des Acacias - </w:t>
      </w:r>
      <w:r>
        <w:rPr>
          <w:rFonts w:cs="Verdana"/>
          <w:b/>
          <w:bCs/>
          <w:sz w:val="24"/>
          <w:szCs w:val="24"/>
        </w:rPr>
        <w:t>Approbation RCCR / lg</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Vu l’article 119 de la Nouvelle loi communale ;</w:t>
      </w:r>
    </w:p>
    <w:p w:rsidR="00B91174" w:rsidRDefault="00A11A2B">
      <w:r>
        <w:t xml:space="preserve">- Vu le décret du 19 décembre 2007 relatif à la tutelle d’approbation de la Région wallonne sur les règlements complémentaires relatifs aux voies publiques et à la circulation des </w:t>
      </w:r>
      <w:r>
        <w:t>transports en commun dont les dispositions ont été abrogées et remplacées par le décret-programme du 17 juillet 2018 portant des mesures diverses en matière d'emploi, de formation, d'économie, d'industrie, de recherche, d'innovation, de numérique, d'enviro</w:t>
      </w:r>
      <w:r>
        <w:t>nnement, de transition écologique, d'aménagement du territoire, de travaux publics, de mobilité et de transports, d'énergie, de climat, de politique aéroportuaire, de tourisme, d'agriculture, de nature, de forêt, des pouvoirs locaux et de logement ;</w:t>
      </w:r>
    </w:p>
    <w:p w:rsidR="00B91174" w:rsidRDefault="00A11A2B">
      <w:r>
        <w:t>- Vu l</w:t>
      </w:r>
      <w:r>
        <w:t>’arrêté royal du 1er décembre 1975 portant règlement général sur la police de la circulation routière et de l’usage de la voie publique ;</w:t>
      </w:r>
    </w:p>
    <w:p w:rsidR="00B91174" w:rsidRDefault="00A11A2B">
      <w:r>
        <w:t>- Vu l’arrêté du Gouvernement wallon du 14 mars 2019 portant exécution du décret du 19 décembre 2007 relatif à la tute</w:t>
      </w:r>
      <w:r>
        <w:t>lle d'approbation de la Région wallonne sur les règlements complémentaires relatifs aux voies publiques et à la circulation des transports en commun et modifiant l'arrêté du Gouvernement wallon du 8 octobre 2009 relatif aux délégations de pouvoirs au Servi</w:t>
      </w:r>
      <w:r>
        <w:t>ce public de Wallonie ;</w:t>
      </w:r>
    </w:p>
    <w:p w:rsidR="00B91174" w:rsidRDefault="00A11A2B">
      <w:r>
        <w:t>- Vu l’arrêté ministériel du 11 octobre 1976 fixant les dimensions minimales et les conditions particulières de placement de la signalisation routière et ses annexes ;</w:t>
      </w:r>
    </w:p>
    <w:p w:rsidR="00B91174" w:rsidRDefault="00A11A2B">
      <w:r>
        <w:t>- Vu la circulaire ministérielle du 10 avril 2019 relative aux r</w:t>
      </w:r>
      <w:r>
        <w:t>èglements complémentaires de circulation routière et à la prise en charge de la signalisation ;</w:t>
      </w:r>
    </w:p>
    <w:p w:rsidR="00B91174" w:rsidRDefault="00A11A2B">
      <w:r>
        <w:t>- Considérant qu’il est nécessaire d’assurer la sécurité et la fluidité du trafic (cette formulation générale doit être précisée en regard de l’objectif de la m</w:t>
      </w:r>
      <w:r>
        <w:t>esure de circulation mise en place : elle évoque les motifs et faits qui justifient la mesure prise) ;</w:t>
      </w:r>
    </w:p>
    <w:p w:rsidR="00B91174" w:rsidRDefault="00A11A2B">
      <w:r>
        <w:t>- Considérant que l’adoption d'un règlement complémentaire est nécessaire pour la signalisation destinée à régler une situation permanente (sans limitati</w:t>
      </w:r>
      <w:r>
        <w:t>on de durée) ou périodique répétitive (durant certaines périodes déterminées) et qui fait naître ou cesser une obligation ou une interdiction. </w:t>
      </w:r>
    </w:p>
    <w:p w:rsidR="00B91174" w:rsidRDefault="00A11A2B">
      <w:r>
        <w:t xml:space="preserve">- Considérant la demande de l'accompagnatrice dans le transport scolaire pour le Spw de l'école les chardons </w:t>
      </w:r>
      <w:r>
        <w:t>d'avoir devant l'école des emplacements de bus marqués au sol pour prendre et descendre les enfants devant l'école;</w:t>
      </w:r>
    </w:p>
    <w:p w:rsidR="00B91174" w:rsidRDefault="00A11A2B">
      <w:r>
        <w:rPr>
          <w:rStyle w:val="xeq4pod"/>
        </w:rPr>
        <w:t>- Considérant le pré-avis repris ci-joint sous référence 2H1/FB/pg/87763 pour installer un emplcement de bus devant l'école ;</w:t>
      </w:r>
    </w:p>
    <w:p w:rsidR="00B91174" w:rsidRDefault="00A11A2B">
      <w:r>
        <w:rPr>
          <w:rStyle w:val="xeq30pod"/>
        </w:rPr>
        <w:t>Chapitre I - I</w:t>
      </w:r>
      <w:r>
        <w:rPr>
          <w:rStyle w:val="xeq30pod"/>
        </w:rPr>
        <w:t>nterdictions et restrictions de circulation</w:t>
      </w:r>
    </w:p>
    <w:p w:rsidR="00B91174" w:rsidRDefault="00A11A2B">
      <w:r>
        <w:rPr>
          <w:rStyle w:val="xeq30pod"/>
        </w:rPr>
        <w:t>Article 1.</w:t>
      </w:r>
    </w:p>
    <w:p w:rsidR="00B91174" w:rsidRDefault="00A11A2B" w:rsidP="00A11A2B">
      <w:pPr>
        <w:pStyle w:val="podNumberItem"/>
        <w:numPr>
          <w:ilvl w:val="0"/>
          <w:numId w:val="286"/>
        </w:numPr>
        <w:tabs>
          <w:tab w:val="clear" w:pos="922"/>
          <w:tab w:val="left" w:pos="0"/>
        </w:tabs>
      </w:pPr>
      <w:r>
        <w:t>Il est interdit à tout conducteur de circuler sur les voies ci-après, dans le sens et sur le tronçon indiqués en regard de chacune d'elles :</w:t>
      </w:r>
    </w:p>
    <w:p w:rsidR="00B91174" w:rsidRDefault="00A11A2B">
      <w:r>
        <w:t>La mesure est matérialisée par des signaux C1 et F19.</w:t>
      </w:r>
    </w:p>
    <w:p w:rsidR="00B91174" w:rsidRDefault="00A11A2B" w:rsidP="00A11A2B">
      <w:pPr>
        <w:pStyle w:val="podNumberItem"/>
        <w:numPr>
          <w:ilvl w:val="0"/>
          <w:numId w:val="287"/>
        </w:numPr>
        <w:tabs>
          <w:tab w:val="clear" w:pos="922"/>
          <w:tab w:val="left" w:pos="0"/>
        </w:tabs>
      </w:pPr>
      <w:r>
        <w:t>Il est</w:t>
      </w:r>
      <w:r>
        <w:t xml:space="preserve"> interdit à tout conducteur de circuler sur les voies ci-après, dans le sens et sur le tronçon indiqués en regard de chacune d'elles, sauf pour les cyclistes et éventuellement les cyclomotoristes (classe A) :</w:t>
      </w:r>
    </w:p>
    <w:p w:rsidR="00B91174" w:rsidRDefault="00A11A2B">
      <w:r>
        <w:t>La mesure est matérialisée par le signal C l co</w:t>
      </w:r>
      <w:r>
        <w:t>mplété par le panneau M2 et éventuellement M3 ainsi que le F19 complété par le panneau M4 et éventuellement M5.</w:t>
      </w:r>
    </w:p>
    <w:p w:rsidR="00B91174" w:rsidRDefault="00A11A2B" w:rsidP="00A11A2B">
      <w:pPr>
        <w:pStyle w:val="podNumberItem"/>
        <w:numPr>
          <w:ilvl w:val="0"/>
          <w:numId w:val="288"/>
        </w:numPr>
        <w:tabs>
          <w:tab w:val="clear" w:pos="922"/>
          <w:tab w:val="left" w:pos="0"/>
        </w:tabs>
      </w:pPr>
      <w:r>
        <w:t>Il est interdit à tout conducteur de circuler sur les voies ci-après, dans le sens et sur le tronçon indiqués en regard de chacune d'elles, sauf</w:t>
      </w:r>
      <w:r>
        <w:t xml:space="preserve"> pour les bus :</w:t>
      </w:r>
    </w:p>
    <w:p w:rsidR="00B91174" w:rsidRDefault="00A11A2B">
      <w:r>
        <w:t>La mesure est matérialisée par des signaux C1 complétés par la mention BUS et un signal F17 dans le sens autorisé.</w:t>
      </w:r>
    </w:p>
    <w:p w:rsidR="00B91174" w:rsidRDefault="00A11A2B">
      <w:r>
        <w:rPr>
          <w:rStyle w:val="xeq30pod"/>
        </w:rPr>
        <w:t>Article 2.</w:t>
      </w:r>
    </w:p>
    <w:p w:rsidR="00B91174" w:rsidRDefault="00A11A2B" w:rsidP="00A11A2B">
      <w:pPr>
        <w:pStyle w:val="podNumberItem"/>
        <w:numPr>
          <w:ilvl w:val="0"/>
          <w:numId w:val="289"/>
        </w:numPr>
        <w:tabs>
          <w:tab w:val="clear" w:pos="922"/>
          <w:tab w:val="left" w:pos="0"/>
        </w:tabs>
      </w:pPr>
      <w:r>
        <w:t>L'accès est interdit, dans les deux sens, à tout conducteur, dans les voies ci-après :</w:t>
      </w:r>
    </w:p>
    <w:p w:rsidR="00B91174" w:rsidRDefault="00A11A2B">
      <w:r>
        <w:t xml:space="preserve">La mesure est matérialisée </w:t>
      </w:r>
      <w:r>
        <w:t>par des signaux C3.</w:t>
      </w:r>
    </w:p>
    <w:p w:rsidR="00B91174" w:rsidRDefault="00A11A2B" w:rsidP="00A11A2B">
      <w:pPr>
        <w:pStyle w:val="podNumberItem"/>
        <w:numPr>
          <w:ilvl w:val="0"/>
          <w:numId w:val="290"/>
        </w:numPr>
        <w:tabs>
          <w:tab w:val="clear" w:pos="922"/>
          <w:tab w:val="left" w:pos="0"/>
        </w:tabs>
      </w:pPr>
      <w:r>
        <w:t>L'accès est interdit, sauf pour certaines catégories d'usagers, sur les voies ci-après</w:t>
      </w:r>
    </w:p>
    <w:p w:rsidR="00B91174" w:rsidRDefault="00A11A2B">
      <w:r>
        <w:t>La mesure est matérialisée par des signaux C3 complétés par un panneau additionnel portant la mention :</w:t>
      </w:r>
    </w:p>
    <w:p w:rsidR="00B91174" w:rsidRDefault="00A11A2B" w:rsidP="00A11A2B">
      <w:pPr>
        <w:pStyle w:val="podNumberItem"/>
        <w:numPr>
          <w:ilvl w:val="0"/>
          <w:numId w:val="292"/>
        </w:numPr>
        <w:tabs>
          <w:tab w:val="clear" w:pos="922"/>
          <w:tab w:val="left" w:pos="0"/>
        </w:tabs>
      </w:pPr>
      <w:r>
        <w:t>« Excepté circulation locale »;</w:t>
      </w:r>
    </w:p>
    <w:p w:rsidR="00B91174" w:rsidRDefault="00A11A2B" w:rsidP="00A11A2B">
      <w:pPr>
        <w:pStyle w:val="podNumberItem"/>
        <w:numPr>
          <w:ilvl w:val="0"/>
          <w:numId w:val="291"/>
        </w:numPr>
        <w:tabs>
          <w:tab w:val="clear" w:pos="922"/>
          <w:tab w:val="left" w:pos="0"/>
        </w:tabs>
      </w:pPr>
      <w:r>
        <w:t>« Excepté des</w:t>
      </w:r>
      <w:r>
        <w:t>serte locale »;</w:t>
      </w:r>
    </w:p>
    <w:p w:rsidR="00B91174" w:rsidRDefault="00A11A2B" w:rsidP="00A11A2B">
      <w:pPr>
        <w:pStyle w:val="podNumberItem"/>
        <w:numPr>
          <w:ilvl w:val="0"/>
          <w:numId w:val="291"/>
        </w:numPr>
        <w:tabs>
          <w:tab w:val="clear" w:pos="922"/>
          <w:tab w:val="left" w:pos="0"/>
        </w:tabs>
      </w:pPr>
      <w:r>
        <w:t>« Usage agricole » ;</w:t>
      </w:r>
    </w:p>
    <w:p w:rsidR="00B91174" w:rsidRDefault="00A11A2B" w:rsidP="00A11A2B">
      <w:pPr>
        <w:pStyle w:val="podNumberItem"/>
        <w:numPr>
          <w:ilvl w:val="0"/>
          <w:numId w:val="291"/>
        </w:numPr>
        <w:tabs>
          <w:tab w:val="clear" w:pos="922"/>
          <w:tab w:val="left" w:pos="0"/>
        </w:tabs>
      </w:pPr>
      <w:r>
        <w:t>« Usage forestier » ;</w:t>
      </w:r>
    </w:p>
    <w:p w:rsidR="00B91174" w:rsidRDefault="00A11A2B" w:rsidP="00A11A2B">
      <w:pPr>
        <w:pStyle w:val="podNumberItem"/>
        <w:numPr>
          <w:ilvl w:val="0"/>
          <w:numId w:val="291"/>
        </w:numPr>
        <w:tabs>
          <w:tab w:val="clear" w:pos="922"/>
          <w:tab w:val="left" w:pos="0"/>
        </w:tabs>
      </w:pPr>
      <w:r>
        <w:t>…</w:t>
      </w:r>
    </w:p>
    <w:p w:rsidR="00B91174" w:rsidRDefault="00A11A2B">
      <w:r>
        <w:t> </w:t>
      </w:r>
    </w:p>
    <w:p w:rsidR="00B91174" w:rsidRDefault="00A11A2B" w:rsidP="00A11A2B">
      <w:pPr>
        <w:pStyle w:val="podNumberItem"/>
        <w:numPr>
          <w:ilvl w:val="0"/>
          <w:numId w:val="293"/>
        </w:numPr>
        <w:tabs>
          <w:tab w:val="clear" w:pos="922"/>
          <w:tab w:val="left" w:pos="0"/>
        </w:tabs>
      </w:pPr>
      <w:r>
        <w:t>Les endroits ci-après sont réservés aux jeux durant les périodes :</w:t>
      </w:r>
    </w:p>
    <w:p w:rsidR="00B91174" w:rsidRDefault="00A11A2B">
      <w:r>
        <w:t xml:space="preserve">La mesure est matérialisée par des signaux C3 complétés par un panneau additionnel portant la mention « rue réservée au jeu » </w:t>
      </w:r>
      <w:r>
        <w:t>et indiquant les heures pendant lesquelles la rue est instaurée comme rue réservée au jeu, ainsi que la pose de barrières.</w:t>
      </w:r>
    </w:p>
    <w:p w:rsidR="00B91174" w:rsidRDefault="00A11A2B" w:rsidP="00A11A2B">
      <w:pPr>
        <w:pStyle w:val="podNumberItem"/>
        <w:numPr>
          <w:ilvl w:val="0"/>
          <w:numId w:val="294"/>
        </w:numPr>
        <w:tabs>
          <w:tab w:val="clear" w:pos="922"/>
          <w:tab w:val="left" w:pos="0"/>
        </w:tabs>
      </w:pPr>
      <w:r>
        <w:t>Une rue scolaire est instaurée dans la/les rue(s) suivante(s)............. du lundi au vendredi, de…..h.. à…… ; les lundis, mardis, j</w:t>
      </w:r>
      <w:r>
        <w:t>eudis et vendredis, de …...h... à          ...h... et les mercredis de …...h... à   h en période scolaire.</w:t>
      </w:r>
    </w:p>
    <w:p w:rsidR="00B91174" w:rsidRDefault="00A11A2B">
      <w:r>
        <w:t>La mesure est matérialisée par le placement de signaux C3 sur barrière amovible placée et enlevées selon les horaires précisés ci-dessus.</w:t>
      </w:r>
    </w:p>
    <w:p w:rsidR="00B91174" w:rsidRDefault="00A11A2B">
      <w:r>
        <w:rPr>
          <w:rStyle w:val="xeq30pod"/>
        </w:rPr>
        <w:t>Article 3.</w:t>
      </w:r>
    </w:p>
    <w:p w:rsidR="00B91174" w:rsidRDefault="00A11A2B">
      <w:r>
        <w:t>L'accès est interdit aux voies ci-après :</w:t>
      </w:r>
    </w:p>
    <w:p w:rsidR="00B91174" w:rsidRDefault="00A11A2B" w:rsidP="00A11A2B">
      <w:pPr>
        <w:pStyle w:val="podNumberItem"/>
        <w:numPr>
          <w:ilvl w:val="0"/>
          <w:numId w:val="295"/>
        </w:numPr>
        <w:tabs>
          <w:tab w:val="clear" w:pos="922"/>
          <w:tab w:val="left" w:pos="0"/>
        </w:tabs>
      </w:pPr>
      <w:r>
        <w:t>aux conducteurs de véhicules à moteur à plus de deux roues et de motocyclettes avec side-car :</w:t>
      </w:r>
    </w:p>
    <w:p w:rsidR="00B91174" w:rsidRDefault="00A11A2B">
      <w:r>
        <w:t>La mesure est matérialisée par des signaux C5</w:t>
      </w:r>
    </w:p>
    <w:p w:rsidR="00B91174" w:rsidRDefault="00A11A2B" w:rsidP="00A11A2B">
      <w:pPr>
        <w:pStyle w:val="podNumberItem"/>
        <w:numPr>
          <w:ilvl w:val="0"/>
          <w:numId w:val="296"/>
        </w:numPr>
        <w:tabs>
          <w:tab w:val="clear" w:pos="922"/>
          <w:tab w:val="left" w:pos="0"/>
        </w:tabs>
      </w:pPr>
      <w:r>
        <w:t>aux conducteurs de véhicules à moteur à quatre roues (quads) :</w:t>
      </w:r>
    </w:p>
    <w:p w:rsidR="00B91174" w:rsidRDefault="00A11A2B">
      <w:r>
        <w:t xml:space="preserve">La mesure </w:t>
      </w:r>
      <w:r>
        <w:t>est matérialisée par des signaux C6</w:t>
      </w:r>
    </w:p>
    <w:p w:rsidR="00B91174" w:rsidRDefault="00A11A2B" w:rsidP="00A11A2B">
      <w:pPr>
        <w:pStyle w:val="podNumberItem"/>
        <w:numPr>
          <w:ilvl w:val="0"/>
          <w:numId w:val="297"/>
        </w:numPr>
        <w:tabs>
          <w:tab w:val="clear" w:pos="922"/>
          <w:tab w:val="left" w:pos="0"/>
        </w:tabs>
      </w:pPr>
      <w:r>
        <w:t>aux conducteurs de motocyclettes :</w:t>
      </w:r>
    </w:p>
    <w:p w:rsidR="00B91174" w:rsidRDefault="00A11A2B">
      <w:r>
        <w:t>La mesure est matérialisée par des signaux C7;</w:t>
      </w:r>
    </w:p>
    <w:p w:rsidR="00B91174" w:rsidRDefault="00A11A2B" w:rsidP="00A11A2B">
      <w:pPr>
        <w:pStyle w:val="podNumberItem"/>
        <w:numPr>
          <w:ilvl w:val="0"/>
          <w:numId w:val="298"/>
        </w:numPr>
        <w:tabs>
          <w:tab w:val="clear" w:pos="922"/>
          <w:tab w:val="left" w:pos="0"/>
        </w:tabs>
      </w:pPr>
      <w:r>
        <w:t>aux conducteurs de cyclomoteurs :</w:t>
      </w:r>
    </w:p>
    <w:p w:rsidR="00B91174" w:rsidRDefault="00A11A2B">
      <w:r>
        <w:t>La mesure est matérialisée par des signaux C9;</w:t>
      </w:r>
    </w:p>
    <w:p w:rsidR="00B91174" w:rsidRDefault="00A11A2B" w:rsidP="00A11A2B">
      <w:pPr>
        <w:pStyle w:val="podNumberItem"/>
        <w:numPr>
          <w:ilvl w:val="0"/>
          <w:numId w:val="299"/>
        </w:numPr>
        <w:tabs>
          <w:tab w:val="clear" w:pos="922"/>
          <w:tab w:val="left" w:pos="0"/>
        </w:tabs>
      </w:pPr>
      <w:r>
        <w:t>aux conducteurs de cycles :</w:t>
      </w:r>
    </w:p>
    <w:p w:rsidR="00B91174" w:rsidRDefault="00A11A2B">
      <w:r>
        <w:t>La mesure est matérialisée pa</w:t>
      </w:r>
      <w:r>
        <w:t>r des signaux C11;</w:t>
      </w:r>
    </w:p>
    <w:p w:rsidR="00B91174" w:rsidRDefault="00A11A2B" w:rsidP="00A11A2B">
      <w:pPr>
        <w:pStyle w:val="podNumberItem"/>
        <w:numPr>
          <w:ilvl w:val="0"/>
          <w:numId w:val="300"/>
        </w:numPr>
        <w:tabs>
          <w:tab w:val="clear" w:pos="922"/>
          <w:tab w:val="left" w:pos="0"/>
        </w:tabs>
      </w:pPr>
      <w:r>
        <w:t>aux conducteurs de véhicules attelés : …</w:t>
      </w:r>
    </w:p>
    <w:p w:rsidR="00B91174" w:rsidRDefault="00A11A2B">
      <w:r>
        <w:t>La mesure est matérialisée par des signaux C13;</w:t>
      </w:r>
    </w:p>
    <w:p w:rsidR="00B91174" w:rsidRDefault="00A11A2B" w:rsidP="00A11A2B">
      <w:pPr>
        <w:pStyle w:val="podNumberItem"/>
        <w:numPr>
          <w:ilvl w:val="0"/>
          <w:numId w:val="301"/>
        </w:numPr>
        <w:tabs>
          <w:tab w:val="clear" w:pos="922"/>
          <w:tab w:val="left" w:pos="0"/>
        </w:tabs>
      </w:pPr>
      <w:r>
        <w:t>aux cavaliers :</w:t>
      </w:r>
    </w:p>
    <w:p w:rsidR="00B91174" w:rsidRDefault="00A11A2B">
      <w:r>
        <w:t>La mesure est matérialisée par des signaux C15;</w:t>
      </w:r>
    </w:p>
    <w:p w:rsidR="00B91174" w:rsidRDefault="00A11A2B" w:rsidP="00A11A2B">
      <w:pPr>
        <w:pStyle w:val="podNumberItem"/>
        <w:numPr>
          <w:ilvl w:val="0"/>
          <w:numId w:val="302"/>
        </w:numPr>
        <w:tabs>
          <w:tab w:val="clear" w:pos="922"/>
          <w:tab w:val="left" w:pos="0"/>
        </w:tabs>
      </w:pPr>
      <w:r>
        <w:t>aux conducteurs de charrettes à bras :</w:t>
      </w:r>
    </w:p>
    <w:p w:rsidR="00B91174" w:rsidRDefault="00A11A2B">
      <w:r>
        <w:t xml:space="preserve">La mesure sera matérialisée par des signaux </w:t>
      </w:r>
      <w:r>
        <w:t>C17;</w:t>
      </w:r>
    </w:p>
    <w:p w:rsidR="00B91174" w:rsidRDefault="00A11A2B" w:rsidP="00A11A2B">
      <w:pPr>
        <w:pStyle w:val="podNumberItem"/>
        <w:numPr>
          <w:ilvl w:val="0"/>
          <w:numId w:val="303"/>
        </w:numPr>
        <w:tabs>
          <w:tab w:val="clear" w:pos="922"/>
          <w:tab w:val="left" w:pos="0"/>
        </w:tabs>
      </w:pPr>
      <w:r>
        <w:t>aux piétons :</w:t>
      </w:r>
    </w:p>
    <w:p w:rsidR="00B91174" w:rsidRDefault="00A11A2B">
      <w:r>
        <w:t>La mesure est matérialisée par des signaux C19.</w:t>
      </w:r>
    </w:p>
    <w:p w:rsidR="00B91174" w:rsidRDefault="00A11A2B">
      <w:r>
        <w:rPr>
          <w:rStyle w:val="xeq30pod"/>
        </w:rPr>
        <w:t>Article 3bis.</w:t>
      </w:r>
    </w:p>
    <w:p w:rsidR="00B91174" w:rsidRDefault="00A11A2B" w:rsidP="00A11A2B">
      <w:pPr>
        <w:pStyle w:val="podNumberItem"/>
        <w:numPr>
          <w:ilvl w:val="0"/>
          <w:numId w:val="304"/>
        </w:numPr>
        <w:tabs>
          <w:tab w:val="clear" w:pos="922"/>
          <w:tab w:val="left" w:pos="0"/>
        </w:tabs>
      </w:pPr>
      <w:r>
        <w:t>L'accès à la chaussée ou à la bande de circulation n'est accessible qu'aux conducteurs de véhicules occupés par au moins 2 personnes ainsi qu'aux véhicules réguliers de transp</w:t>
      </w:r>
      <w:r>
        <w:t>orts en commun.</w:t>
      </w:r>
    </w:p>
    <w:p w:rsidR="00B91174" w:rsidRDefault="00A11A2B">
      <w:r>
        <w:t>La mesure est matérialisée par des signaux C5 avec un panneau additionnel reprenant la mention « Excep- té 2+ » ou « Excepté 3+ ».</w:t>
      </w:r>
    </w:p>
    <w:p w:rsidR="00B91174" w:rsidRDefault="00A11A2B">
      <w:r>
        <w:rPr>
          <w:rStyle w:val="xeq30pod"/>
        </w:rPr>
        <w:t>Article 4.</w:t>
      </w:r>
    </w:p>
    <w:p w:rsidR="00B91174" w:rsidRDefault="00A11A2B">
      <w:r>
        <w:t>L'accès des voies ci-après est interdit aux conducteurs de véhicules</w:t>
      </w:r>
    </w:p>
    <w:p w:rsidR="00B91174" w:rsidRDefault="00A11A2B" w:rsidP="00A11A2B">
      <w:pPr>
        <w:pStyle w:val="podNumberItem"/>
        <w:numPr>
          <w:ilvl w:val="0"/>
          <w:numId w:val="305"/>
        </w:numPr>
        <w:tabs>
          <w:tab w:val="clear" w:pos="922"/>
          <w:tab w:val="left" w:pos="0"/>
        </w:tabs>
      </w:pPr>
      <w:r>
        <w:t>dont la masse en charge dépas</w:t>
      </w:r>
      <w:r>
        <w:t>se la masse indiquée :</w:t>
      </w:r>
    </w:p>
    <w:p w:rsidR="00B91174" w:rsidRDefault="00A11A2B">
      <w:r>
        <w:t>La mesure sera matérialisée par des signaux C21, complétés éventuellement par un panneau additionnel portant la mention adéquate.</w:t>
      </w:r>
    </w:p>
    <w:p w:rsidR="00B91174" w:rsidRDefault="00A11A2B" w:rsidP="00A11A2B">
      <w:pPr>
        <w:pStyle w:val="podNumberItem"/>
        <w:numPr>
          <w:ilvl w:val="0"/>
          <w:numId w:val="306"/>
        </w:numPr>
        <w:tabs>
          <w:tab w:val="clear" w:pos="922"/>
          <w:tab w:val="left" w:pos="0"/>
        </w:tabs>
      </w:pPr>
      <w:r>
        <w:t>dont la masse en charge dépasse la masse indiquée, excepté desserte locale : …</w:t>
      </w:r>
    </w:p>
    <w:p w:rsidR="00B91174" w:rsidRDefault="00A11A2B">
      <w:r>
        <w:t>La mesure est matérialis</w:t>
      </w:r>
      <w:r>
        <w:t>ée par des signaux C21 complétés par un additionnel portant la mention « excepté desserte locale ».</w:t>
      </w:r>
    </w:p>
    <w:p w:rsidR="00B91174" w:rsidRDefault="00A11A2B" w:rsidP="00A11A2B">
      <w:pPr>
        <w:pStyle w:val="podNumberItem"/>
        <w:numPr>
          <w:ilvl w:val="0"/>
          <w:numId w:val="307"/>
        </w:numPr>
        <w:tabs>
          <w:tab w:val="clear" w:pos="922"/>
          <w:tab w:val="left" w:pos="0"/>
        </w:tabs>
      </w:pPr>
      <w:r>
        <w:t>affectés au transport de choses dont la masse en charge dépasse la masse indiquée :</w:t>
      </w:r>
    </w:p>
    <w:p w:rsidR="00B91174" w:rsidRDefault="00A11A2B">
      <w:r>
        <w:t xml:space="preserve">La mesure est matérialisée par des signaux C23 complétés le cas échéant </w:t>
      </w:r>
      <w:r>
        <w:t>par le panneau additionnel portant l’indication de la masse.</w:t>
      </w:r>
    </w:p>
    <w:p w:rsidR="00B91174" w:rsidRDefault="00A11A2B" w:rsidP="00A11A2B">
      <w:pPr>
        <w:pStyle w:val="podNumberItem"/>
        <w:numPr>
          <w:ilvl w:val="0"/>
          <w:numId w:val="308"/>
        </w:numPr>
        <w:tabs>
          <w:tab w:val="clear" w:pos="922"/>
          <w:tab w:val="left" w:pos="0"/>
        </w:tabs>
      </w:pPr>
      <w:r>
        <w:t>affectés au transport de choses dont la masse en charge dépasse la masse indiquée,</w:t>
      </w:r>
    </w:p>
    <w:p w:rsidR="00B91174" w:rsidRDefault="00A11A2B">
      <w:r>
        <w:t>excepté desserte locale :</w:t>
      </w:r>
    </w:p>
    <w:p w:rsidR="00B91174" w:rsidRDefault="00A11A2B">
      <w:r>
        <w:t>La mesure est matérialisée par des signaux C23 complétés par le panneau additionnel po</w:t>
      </w:r>
      <w:r>
        <w:t>rtant l’indi- cation de la masse en charge maximale admise et par la mention « excepté desserte locale ».</w:t>
      </w:r>
    </w:p>
    <w:p w:rsidR="00B91174" w:rsidRDefault="00A11A2B">
      <w:r>
        <w:rPr>
          <w:rStyle w:val="xeq30pod"/>
        </w:rPr>
        <w:t>Article 5.</w:t>
      </w:r>
    </w:p>
    <w:p w:rsidR="00B91174" w:rsidRDefault="00A11A2B" w:rsidP="00A11A2B">
      <w:pPr>
        <w:pStyle w:val="podNumberItem"/>
        <w:numPr>
          <w:ilvl w:val="0"/>
          <w:numId w:val="309"/>
        </w:numPr>
        <w:tabs>
          <w:tab w:val="clear" w:pos="922"/>
          <w:tab w:val="left" w:pos="0"/>
        </w:tabs>
      </w:pPr>
      <w:r>
        <w:t>L'accès est interdit aux autocars :</w:t>
      </w:r>
    </w:p>
    <w:p w:rsidR="00B91174" w:rsidRDefault="00A11A2B">
      <w:r>
        <w:t>           La mesure est matérialisée par des signaux C22.</w:t>
      </w:r>
    </w:p>
    <w:p w:rsidR="00B91174" w:rsidRDefault="00A11A2B">
      <w:r>
        <w:rPr>
          <w:rStyle w:val="xeq30pod"/>
        </w:rPr>
        <w:t>Article 6.</w:t>
      </w:r>
      <w:r>
        <w:t> -</w:t>
      </w:r>
    </w:p>
    <w:p w:rsidR="00B91174" w:rsidRDefault="00A11A2B" w:rsidP="00A11A2B">
      <w:pPr>
        <w:pStyle w:val="podNumberItem"/>
        <w:numPr>
          <w:ilvl w:val="0"/>
          <w:numId w:val="310"/>
        </w:numPr>
        <w:tabs>
          <w:tab w:val="clear" w:pos="922"/>
          <w:tab w:val="left" w:pos="0"/>
        </w:tabs>
      </w:pPr>
      <w:r>
        <w:t>L’accès aux voies suivantes est</w:t>
      </w:r>
      <w:r>
        <w:t xml:space="preserve"> interdit aux véhicules transportant des marchandises dangereuses :</w:t>
      </w:r>
    </w:p>
    <w:p w:rsidR="00B91174" w:rsidRDefault="00A11A2B">
      <w:r>
        <w:t>La mesure est matérialisée par des signaux C 24a.</w:t>
      </w:r>
    </w:p>
    <w:p w:rsidR="00B91174" w:rsidRDefault="00A11A2B" w:rsidP="00A11A2B">
      <w:pPr>
        <w:pStyle w:val="podNumberItem"/>
        <w:numPr>
          <w:ilvl w:val="0"/>
          <w:numId w:val="311"/>
        </w:numPr>
        <w:tabs>
          <w:tab w:val="clear" w:pos="922"/>
          <w:tab w:val="left" w:pos="0"/>
        </w:tabs>
      </w:pPr>
      <w:r>
        <w:t>L’accès aux voies suivantes est interdit aux véhicules transportant des marchandises dangereuses inflammables ou explosibles :</w:t>
      </w:r>
    </w:p>
    <w:p w:rsidR="00B91174" w:rsidRDefault="00A11A2B">
      <w:r>
        <w:t>           </w:t>
      </w:r>
      <w:r>
        <w:t>La mesure est matérialisée par des signaux C 24b.</w:t>
      </w:r>
    </w:p>
    <w:p w:rsidR="00B91174" w:rsidRDefault="00A11A2B" w:rsidP="00A11A2B">
      <w:pPr>
        <w:pStyle w:val="podNumberItem"/>
        <w:numPr>
          <w:ilvl w:val="0"/>
          <w:numId w:val="312"/>
        </w:numPr>
        <w:tabs>
          <w:tab w:val="clear" w:pos="922"/>
          <w:tab w:val="left" w:pos="0"/>
        </w:tabs>
      </w:pPr>
      <w:r>
        <w:t>L’accès aux voies suivantes est interdit aux véhicules transportant des marchandises dangereuses de nature à polluer les eaux :</w:t>
      </w:r>
    </w:p>
    <w:p w:rsidR="00B91174" w:rsidRDefault="00A11A2B">
      <w:r>
        <w:t>           La mesure est matérialisée par des signaux C 24c.</w:t>
      </w:r>
    </w:p>
    <w:p w:rsidR="00B91174" w:rsidRDefault="00A11A2B">
      <w:r>
        <w:rPr>
          <w:rStyle w:val="xeq30pod"/>
        </w:rPr>
        <w:t>Article 7.</w:t>
      </w:r>
    </w:p>
    <w:p w:rsidR="00B91174" w:rsidRDefault="00A11A2B">
      <w:r>
        <w:t>L'accè</w:t>
      </w:r>
      <w:r>
        <w:t>s des voies ci-après est interdit aux véhicules dont les dimensions dépassent, chargement compris, le maximum autorisé pour l'une d'elles :</w:t>
      </w:r>
    </w:p>
    <w:p w:rsidR="00B91174" w:rsidRDefault="00A11A2B" w:rsidP="00A11A2B">
      <w:pPr>
        <w:pStyle w:val="podNumberItem"/>
        <w:numPr>
          <w:ilvl w:val="0"/>
          <w:numId w:val="313"/>
        </w:numPr>
        <w:tabs>
          <w:tab w:val="clear" w:pos="922"/>
          <w:tab w:val="left" w:pos="0"/>
        </w:tabs>
      </w:pPr>
      <w:r>
        <w:t>Longueur</w:t>
      </w:r>
    </w:p>
    <w:p w:rsidR="00B91174" w:rsidRDefault="00A11A2B">
      <w:r>
        <w:t>La mesure est matérialisée par des signaux C25.</w:t>
      </w:r>
    </w:p>
    <w:p w:rsidR="00B91174" w:rsidRDefault="00A11A2B" w:rsidP="00A11A2B">
      <w:pPr>
        <w:pStyle w:val="podNumberItem"/>
        <w:numPr>
          <w:ilvl w:val="0"/>
          <w:numId w:val="314"/>
        </w:numPr>
        <w:tabs>
          <w:tab w:val="clear" w:pos="922"/>
          <w:tab w:val="left" w:pos="0"/>
        </w:tabs>
      </w:pPr>
      <w:r>
        <w:t>Largeur</w:t>
      </w:r>
    </w:p>
    <w:p w:rsidR="00B91174" w:rsidRDefault="00A11A2B">
      <w:r>
        <w:t>La mesure est matérialisée par des signaux C27.</w:t>
      </w:r>
    </w:p>
    <w:p w:rsidR="00B91174" w:rsidRDefault="00A11A2B" w:rsidP="00A11A2B">
      <w:pPr>
        <w:pStyle w:val="podNumberItem"/>
        <w:numPr>
          <w:ilvl w:val="0"/>
          <w:numId w:val="315"/>
        </w:numPr>
        <w:tabs>
          <w:tab w:val="clear" w:pos="922"/>
          <w:tab w:val="left" w:pos="0"/>
        </w:tabs>
      </w:pPr>
      <w:r>
        <w:t>Hau</w:t>
      </w:r>
      <w:r>
        <w:t>teur</w:t>
      </w:r>
    </w:p>
    <w:p w:rsidR="00B91174" w:rsidRDefault="00A11A2B">
      <w:r>
        <w:t>La mesure est matérialisée par des signaux C29.</w:t>
      </w:r>
    </w:p>
    <w:p w:rsidR="00B91174" w:rsidRDefault="00A11A2B">
      <w:r>
        <w:rPr>
          <w:rStyle w:val="xeq30pod"/>
        </w:rPr>
        <w:t>Article 8.</w:t>
      </w:r>
    </w:p>
    <w:p w:rsidR="00B91174" w:rsidRDefault="00A11A2B">
      <w:r>
        <w:t>Il est interdit</w:t>
      </w:r>
    </w:p>
    <w:p w:rsidR="00B91174" w:rsidRDefault="00A11A2B" w:rsidP="00A11A2B">
      <w:pPr>
        <w:pStyle w:val="podNumberItem"/>
        <w:numPr>
          <w:ilvl w:val="0"/>
          <w:numId w:val="316"/>
        </w:numPr>
        <w:tabs>
          <w:tab w:val="clear" w:pos="922"/>
          <w:tab w:val="left" w:pos="0"/>
        </w:tabs>
      </w:pPr>
      <w:r>
        <w:t>de tourner à gauche de la rue a, vers la rue b.</w:t>
      </w:r>
    </w:p>
    <w:p w:rsidR="00B91174" w:rsidRDefault="00A11A2B">
      <w:r>
        <w:t>La mesure est matérialisée au moyen de signaux C31.</w:t>
      </w:r>
    </w:p>
    <w:p w:rsidR="00B91174" w:rsidRDefault="00A11A2B" w:rsidP="00A11A2B">
      <w:pPr>
        <w:pStyle w:val="podNumberItem"/>
        <w:numPr>
          <w:ilvl w:val="0"/>
          <w:numId w:val="317"/>
        </w:numPr>
        <w:tabs>
          <w:tab w:val="clear" w:pos="922"/>
          <w:tab w:val="left" w:pos="0"/>
        </w:tabs>
      </w:pPr>
      <w:r>
        <w:t>de tourner à droite de la rue d, vers la rue e.</w:t>
      </w:r>
    </w:p>
    <w:p w:rsidR="00B91174" w:rsidRDefault="00A11A2B">
      <w:r>
        <w:t xml:space="preserve">La mesure est matérialisée </w:t>
      </w:r>
      <w:r>
        <w:t>par des signaux C31.</w:t>
      </w:r>
    </w:p>
    <w:p w:rsidR="00B91174" w:rsidRDefault="00A11A2B" w:rsidP="00A11A2B">
      <w:pPr>
        <w:pStyle w:val="podNumberItem"/>
        <w:numPr>
          <w:ilvl w:val="0"/>
          <w:numId w:val="318"/>
        </w:numPr>
        <w:tabs>
          <w:tab w:val="clear" w:pos="922"/>
          <w:tab w:val="left" w:pos="0"/>
        </w:tabs>
      </w:pPr>
      <w:r>
        <w:t>de faire demi-tour et, ce, jusqu'au prochain carrefour, dans les voies ci-après :</w:t>
      </w:r>
    </w:p>
    <w:p w:rsidR="00B91174" w:rsidRDefault="00A11A2B" w:rsidP="00A11A2B">
      <w:pPr>
        <w:pStyle w:val="podBulletItem"/>
        <w:numPr>
          <w:ilvl w:val="0"/>
          <w:numId w:val="319"/>
        </w:numPr>
        <w:tabs>
          <w:tab w:val="clear" w:pos="922"/>
          <w:tab w:val="left" w:pos="0"/>
        </w:tabs>
      </w:pPr>
      <w:r>
        <w:t>rue a, du n° x à la rue b</w:t>
      </w:r>
    </w:p>
    <w:p w:rsidR="00B91174" w:rsidRDefault="00A11A2B" w:rsidP="00A11A2B">
      <w:pPr>
        <w:pStyle w:val="podBulletItem"/>
        <w:numPr>
          <w:ilvl w:val="0"/>
          <w:numId w:val="319"/>
        </w:numPr>
        <w:tabs>
          <w:tab w:val="clear" w:pos="922"/>
          <w:tab w:val="left" w:pos="0"/>
        </w:tabs>
      </w:pPr>
      <w:r>
        <w:t>rue c</w:t>
      </w:r>
    </w:p>
    <w:p w:rsidR="00B91174" w:rsidRDefault="00A11A2B">
      <w:r>
        <w:t>La mesure est matérialisée par des signaux C33.</w:t>
      </w:r>
    </w:p>
    <w:p w:rsidR="00B91174" w:rsidRDefault="00A11A2B">
      <w:r>
        <w:rPr>
          <w:rStyle w:val="xeq30pod"/>
        </w:rPr>
        <w:t>Article 9.</w:t>
      </w:r>
    </w:p>
    <w:p w:rsidR="00B91174" w:rsidRDefault="00A11A2B">
      <w:r>
        <w:t>Il est interdit de dépasser par la gauche un véhicule attelé o</w:t>
      </w:r>
      <w:r>
        <w:t>u un véhicule à plus de deux roues sur les voies ci-après :</w:t>
      </w:r>
    </w:p>
    <w:p w:rsidR="00B91174" w:rsidRDefault="00A11A2B" w:rsidP="00A11A2B">
      <w:pPr>
        <w:pStyle w:val="podNumberItem"/>
        <w:numPr>
          <w:ilvl w:val="0"/>
          <w:numId w:val="320"/>
        </w:numPr>
        <w:tabs>
          <w:tab w:val="clear" w:pos="922"/>
          <w:tab w:val="left" w:pos="0"/>
        </w:tabs>
      </w:pPr>
      <w:r>
        <w:t>à tout conducteur</w:t>
      </w:r>
    </w:p>
    <w:p w:rsidR="00B91174" w:rsidRDefault="00A11A2B" w:rsidP="00A11A2B">
      <w:pPr>
        <w:pStyle w:val="podBulletItem"/>
        <w:numPr>
          <w:ilvl w:val="0"/>
          <w:numId w:val="321"/>
        </w:numPr>
        <w:tabs>
          <w:tab w:val="clear" w:pos="922"/>
          <w:tab w:val="left" w:pos="0"/>
        </w:tabs>
      </w:pPr>
      <w:r>
        <w:t>rue a, de la rue b à la rue c</w:t>
      </w:r>
    </w:p>
    <w:p w:rsidR="00B91174" w:rsidRDefault="00A11A2B" w:rsidP="00A11A2B">
      <w:pPr>
        <w:pStyle w:val="podBulletItem"/>
        <w:numPr>
          <w:ilvl w:val="0"/>
          <w:numId w:val="321"/>
        </w:numPr>
        <w:tabs>
          <w:tab w:val="clear" w:pos="922"/>
          <w:tab w:val="left" w:pos="0"/>
        </w:tabs>
      </w:pPr>
      <w:r>
        <w:t>rue d, du n° x au n° y.</w:t>
      </w:r>
    </w:p>
    <w:p w:rsidR="00B91174" w:rsidRDefault="00A11A2B">
      <w:r>
        <w:t>La mesure est matérialisée par des signaux C35; lorsque la fin de l'interdiction ne coïncide pas avec un carrefour, celle-ci</w:t>
      </w:r>
      <w:r>
        <w:t xml:space="preserve"> sera matérialisée par des signaux C37.</w:t>
      </w:r>
    </w:p>
    <w:p w:rsidR="00B91174" w:rsidRDefault="00A11A2B" w:rsidP="00A11A2B">
      <w:pPr>
        <w:pStyle w:val="podNumberItem"/>
        <w:numPr>
          <w:ilvl w:val="0"/>
          <w:numId w:val="322"/>
        </w:numPr>
        <w:tabs>
          <w:tab w:val="clear" w:pos="922"/>
          <w:tab w:val="left" w:pos="0"/>
        </w:tabs>
      </w:pPr>
      <w:r>
        <w:t>aux conducteurs de véhicules ou trains de véhicules affectés au transport de choses dont la masse maximale autorisée dépasse 3.500 kg</w:t>
      </w:r>
    </w:p>
    <w:p w:rsidR="00B91174" w:rsidRDefault="00A11A2B" w:rsidP="00A11A2B">
      <w:pPr>
        <w:pStyle w:val="podBulletItem"/>
        <w:numPr>
          <w:ilvl w:val="0"/>
          <w:numId w:val="323"/>
        </w:numPr>
        <w:tabs>
          <w:tab w:val="clear" w:pos="922"/>
          <w:tab w:val="left" w:pos="0"/>
        </w:tabs>
      </w:pPr>
      <w:r>
        <w:t>rue a, de la rue b à la rue c</w:t>
      </w:r>
    </w:p>
    <w:p w:rsidR="00B91174" w:rsidRDefault="00A11A2B" w:rsidP="00A11A2B">
      <w:pPr>
        <w:pStyle w:val="podBulletItem"/>
        <w:numPr>
          <w:ilvl w:val="0"/>
          <w:numId w:val="323"/>
        </w:numPr>
        <w:tabs>
          <w:tab w:val="clear" w:pos="922"/>
          <w:tab w:val="left" w:pos="0"/>
        </w:tabs>
      </w:pPr>
      <w:r>
        <w:t>rue d, du n° x au n° y.</w:t>
      </w:r>
    </w:p>
    <w:p w:rsidR="00B91174" w:rsidRDefault="00A11A2B">
      <w:r>
        <w:t>La mesure est matérialisée p</w:t>
      </w:r>
      <w:r>
        <w:t>ar des signaux C39; lorsque la fin de l'interdiction ne coïncide pas avec un carrefour, celle-ci sera matérialisée par des signaux C41.</w:t>
      </w:r>
    </w:p>
    <w:p w:rsidR="00B91174" w:rsidRDefault="00A11A2B">
      <w:r>
        <w:rPr>
          <w:rStyle w:val="xeq30pod"/>
        </w:rPr>
        <w:t>Article 10.</w:t>
      </w:r>
    </w:p>
    <w:p w:rsidR="00B91174" w:rsidRDefault="00A11A2B" w:rsidP="00A11A2B">
      <w:pPr>
        <w:pStyle w:val="podNumberItem"/>
        <w:numPr>
          <w:ilvl w:val="0"/>
          <w:numId w:val="324"/>
        </w:numPr>
        <w:tabs>
          <w:tab w:val="clear" w:pos="922"/>
          <w:tab w:val="left" w:pos="0"/>
        </w:tabs>
      </w:pPr>
      <w:r>
        <w:t xml:space="preserve">Il est interdit de circuler à une vitesse supérieure à celle indiquée par le signal C43 sur les voies </w:t>
      </w:r>
      <w:r>
        <w:t>suivantes :</w:t>
      </w:r>
    </w:p>
    <w:p w:rsidR="00B91174" w:rsidRDefault="00A11A2B">
      <w:r>
        <w:t>Lorsque la fin de la limitation ne coïncide pas avec un carrefour, un signal C45 est placé.</w:t>
      </w:r>
    </w:p>
    <w:p w:rsidR="00B91174" w:rsidRDefault="00A11A2B">
      <w:r>
        <w:rPr>
          <w:rStyle w:val="xeq30pod"/>
        </w:rPr>
        <w:t>Article 11.</w:t>
      </w:r>
    </w:p>
    <w:p w:rsidR="00B91174" w:rsidRDefault="00A11A2B" w:rsidP="00A11A2B">
      <w:pPr>
        <w:pStyle w:val="podNumberItem"/>
        <w:numPr>
          <w:ilvl w:val="0"/>
          <w:numId w:val="325"/>
        </w:numPr>
        <w:tabs>
          <w:tab w:val="clear" w:pos="922"/>
          <w:tab w:val="left" w:pos="0"/>
        </w:tabs>
      </w:pPr>
      <w:r>
        <w:t>Il est interdit d’utiliser le cruise control ou régulateur de vitesse de sur les voies ci-après</w:t>
      </w:r>
    </w:p>
    <w:p w:rsidR="00B91174" w:rsidRDefault="00A11A2B" w:rsidP="00A11A2B">
      <w:pPr>
        <w:pStyle w:val="podBulletItem"/>
        <w:numPr>
          <w:ilvl w:val="0"/>
          <w:numId w:val="326"/>
        </w:numPr>
        <w:tabs>
          <w:tab w:val="clear" w:pos="922"/>
          <w:tab w:val="left" w:pos="0"/>
        </w:tabs>
      </w:pPr>
      <w:r>
        <w:t>rue a, de la rue b à la rue c</w:t>
      </w:r>
    </w:p>
    <w:p w:rsidR="00B91174" w:rsidRDefault="00A11A2B" w:rsidP="00A11A2B">
      <w:pPr>
        <w:pStyle w:val="podBulletItem"/>
        <w:numPr>
          <w:ilvl w:val="0"/>
          <w:numId w:val="326"/>
        </w:numPr>
        <w:tabs>
          <w:tab w:val="clear" w:pos="922"/>
          <w:tab w:val="left" w:pos="0"/>
        </w:tabs>
      </w:pPr>
      <w:r>
        <w:t>rue d, du n° x</w:t>
      </w:r>
      <w:r>
        <w:t xml:space="preserve"> au n° y.</w:t>
      </w:r>
    </w:p>
    <w:p w:rsidR="00B91174" w:rsidRDefault="00A11A2B">
      <w:r>
        <w:t>La mesure s est matérialisée par des signaux C48; lorsque la fin de l'interdiction ne coïncide pas avec un carrefour, celle-ci sera matérialisée par des signaux C49.</w:t>
      </w:r>
    </w:p>
    <w:p w:rsidR="00B91174" w:rsidRDefault="00A11A2B">
      <w:r>
        <w:rPr>
          <w:rStyle w:val="xeq30pod"/>
        </w:rPr>
        <w:t>Chapitre II. - Obligations de circulation.</w:t>
      </w:r>
    </w:p>
    <w:p w:rsidR="00B91174" w:rsidRDefault="00A11A2B">
      <w:r>
        <w:rPr>
          <w:rStyle w:val="xeq30pod"/>
        </w:rPr>
        <w:t>Article 12.</w:t>
      </w:r>
      <w:r>
        <w:rPr>
          <w:rStyle w:val="xeq4pod"/>
        </w:rPr>
        <w:t xml:space="preserve"> </w:t>
      </w:r>
    </w:p>
    <w:p w:rsidR="00B91174" w:rsidRDefault="00A11A2B">
      <w:r>
        <w:t>Un sens obligatoire de c</w:t>
      </w:r>
      <w:r>
        <w:t>irculation est instauré sur les voies ci-après :</w:t>
      </w:r>
    </w:p>
    <w:p w:rsidR="00B91174" w:rsidRDefault="00A11A2B" w:rsidP="00A11A2B">
      <w:pPr>
        <w:pStyle w:val="podNumberItem"/>
        <w:numPr>
          <w:ilvl w:val="0"/>
          <w:numId w:val="327"/>
        </w:numPr>
        <w:tabs>
          <w:tab w:val="clear" w:pos="922"/>
          <w:tab w:val="left" w:pos="0"/>
        </w:tabs>
      </w:pPr>
      <w:r>
        <w:t>rue </w:t>
      </w:r>
    </w:p>
    <w:p w:rsidR="00B91174" w:rsidRDefault="00A11A2B">
      <w:r>
        <w:t>La mesure est matérialisée par les signaux D1.</w:t>
      </w:r>
    </w:p>
    <w:p w:rsidR="00B91174" w:rsidRDefault="00A11A2B" w:rsidP="00A11A2B">
      <w:pPr>
        <w:pStyle w:val="podNumberItem"/>
        <w:numPr>
          <w:ilvl w:val="0"/>
          <w:numId w:val="328"/>
        </w:numPr>
        <w:tabs>
          <w:tab w:val="clear" w:pos="922"/>
          <w:tab w:val="left" w:pos="0"/>
        </w:tabs>
      </w:pPr>
      <w:r>
        <w:t>rue </w:t>
      </w:r>
    </w:p>
    <w:p w:rsidR="00B91174" w:rsidRDefault="00A11A2B">
      <w:r>
        <w:t>La mesure est matérialisée par les signaux D3.</w:t>
      </w:r>
    </w:p>
    <w:p w:rsidR="00B91174" w:rsidRDefault="00A11A2B">
      <w:r>
        <w:rPr>
          <w:rStyle w:val="xeq30pod"/>
        </w:rPr>
        <w:t>Article 13</w:t>
      </w:r>
      <w:r>
        <w:t>.</w:t>
      </w:r>
    </w:p>
    <w:p w:rsidR="00B91174" w:rsidRDefault="00A11A2B" w:rsidP="00A11A2B">
      <w:pPr>
        <w:pStyle w:val="podNumberItem"/>
        <w:numPr>
          <w:ilvl w:val="0"/>
          <w:numId w:val="329"/>
        </w:numPr>
        <w:tabs>
          <w:tab w:val="clear" w:pos="922"/>
          <w:tab w:val="left" w:pos="0"/>
        </w:tabs>
      </w:pPr>
      <w:r>
        <w:t>Un sens giratoire de circulation est instauré aux endroits ci-après :</w:t>
      </w:r>
    </w:p>
    <w:p w:rsidR="00B91174" w:rsidRDefault="00A11A2B">
      <w:r>
        <w:t>La mesure est matéria</w:t>
      </w:r>
      <w:r>
        <w:t>lisée par des signaux D5, ainsi que B1 ou B5.</w:t>
      </w:r>
    </w:p>
    <w:p w:rsidR="00B91174" w:rsidRDefault="00A11A2B">
      <w:r>
        <w:rPr>
          <w:rStyle w:val="xeq30pod"/>
        </w:rPr>
        <w:t>Article 14.</w:t>
      </w:r>
    </w:p>
    <w:p w:rsidR="00B91174" w:rsidRDefault="00A11A2B">
      <w:r>
        <w:t>Une piste cyclable obligatoire est établie</w:t>
      </w:r>
    </w:p>
    <w:p w:rsidR="00B91174" w:rsidRDefault="00A11A2B" w:rsidP="00A11A2B">
      <w:pPr>
        <w:pStyle w:val="podNumberItem"/>
        <w:numPr>
          <w:ilvl w:val="0"/>
          <w:numId w:val="330"/>
        </w:numPr>
        <w:tabs>
          <w:tab w:val="clear" w:pos="922"/>
          <w:tab w:val="left" w:pos="0"/>
        </w:tabs>
      </w:pPr>
      <w:r>
        <w:t>sans restriction ou obligation particulière sur les voies suivantes :</w:t>
      </w:r>
    </w:p>
    <w:p w:rsidR="00B91174" w:rsidRDefault="00A11A2B">
      <w:r>
        <w:t>La mesure est matérialisée par des signaux D7</w:t>
      </w:r>
    </w:p>
    <w:p w:rsidR="00B91174" w:rsidRDefault="00A11A2B" w:rsidP="00A11A2B">
      <w:pPr>
        <w:pStyle w:val="podNumberItem"/>
        <w:numPr>
          <w:ilvl w:val="0"/>
          <w:numId w:val="331"/>
        </w:numPr>
        <w:tabs>
          <w:tab w:val="clear" w:pos="922"/>
          <w:tab w:val="left" w:pos="0"/>
        </w:tabs>
      </w:pPr>
      <w:r>
        <w:t>avec obligation pour les cyclomoteurs B</w:t>
      </w:r>
      <w:r>
        <w:t xml:space="preserve"> et/ou speed pedelecs sur les voies suivantes :</w:t>
      </w:r>
    </w:p>
    <w:p w:rsidR="00B91174" w:rsidRDefault="00A11A2B">
      <w:r>
        <w:t>La mesure est matérialisée par des signaux D7 complétés par les signaux M6, M13 ou M14</w:t>
      </w:r>
    </w:p>
    <w:p w:rsidR="00B91174" w:rsidRDefault="00A11A2B" w:rsidP="00A11A2B">
      <w:pPr>
        <w:pStyle w:val="podNumberItem"/>
        <w:numPr>
          <w:ilvl w:val="0"/>
          <w:numId w:val="332"/>
        </w:numPr>
        <w:tabs>
          <w:tab w:val="clear" w:pos="922"/>
          <w:tab w:val="left" w:pos="0"/>
        </w:tabs>
      </w:pPr>
      <w:r>
        <w:t>avec interdiction pour les cyclomoteurs B et/ou speed pedelecs sur les voies suivantes :</w:t>
      </w:r>
    </w:p>
    <w:p w:rsidR="00B91174" w:rsidRDefault="00A11A2B">
      <w:r>
        <w:t>La mesure est matérialisée par d</w:t>
      </w:r>
      <w:r>
        <w:t>es signaux D7 complétés par les additionnels M7, M15 ou M16.</w:t>
      </w:r>
    </w:p>
    <w:p w:rsidR="00B91174" w:rsidRDefault="00A11A2B">
      <w:r>
        <w:rPr>
          <w:rStyle w:val="xeq30pod"/>
        </w:rPr>
        <w:t>Article 15.</w:t>
      </w:r>
    </w:p>
    <w:p w:rsidR="00B91174" w:rsidRDefault="00A11A2B" w:rsidP="00A11A2B">
      <w:pPr>
        <w:pStyle w:val="podNumberItem"/>
        <w:numPr>
          <w:ilvl w:val="0"/>
          <w:numId w:val="333"/>
        </w:numPr>
        <w:tabs>
          <w:tab w:val="clear" w:pos="922"/>
          <w:tab w:val="left" w:pos="0"/>
        </w:tabs>
      </w:pPr>
      <w:r>
        <w:t>Une partie de la voie publique est réservée à la circulation des piétons, des bicyclettes et des cyclomoteurs à deux roues classe A aux endroits suivants :</w:t>
      </w:r>
    </w:p>
    <w:p w:rsidR="00B91174" w:rsidRDefault="00A11A2B">
      <w:r>
        <w:t xml:space="preserve">La mesure est matérialisée </w:t>
      </w:r>
      <w:r>
        <w:t>par des signaux D9.</w:t>
      </w:r>
    </w:p>
    <w:p w:rsidR="00B91174" w:rsidRDefault="00A11A2B">
      <w:r>
        <w:rPr>
          <w:rStyle w:val="xeq30pod"/>
        </w:rPr>
        <w:t>Article 16.</w:t>
      </w:r>
    </w:p>
    <w:p w:rsidR="00B91174" w:rsidRDefault="00A11A2B" w:rsidP="00A11A2B">
      <w:pPr>
        <w:pStyle w:val="podNumberItem"/>
        <w:numPr>
          <w:ilvl w:val="0"/>
          <w:numId w:val="334"/>
        </w:numPr>
        <w:tabs>
          <w:tab w:val="clear" w:pos="922"/>
          <w:tab w:val="left" w:pos="0"/>
        </w:tabs>
      </w:pPr>
      <w:r>
        <w:t>Une partie de la voie publique est réservée à la circulation des piétons et des cyclistes aux endroits suivants :</w:t>
      </w:r>
    </w:p>
    <w:p w:rsidR="00B91174" w:rsidRDefault="00A11A2B">
      <w:r>
        <w:t>La mesure est matérialisée par des signaux D10.</w:t>
      </w:r>
    </w:p>
    <w:p w:rsidR="00B91174" w:rsidRDefault="00A11A2B">
      <w:r>
        <w:rPr>
          <w:rStyle w:val="xeq30pod"/>
        </w:rPr>
        <w:t>Article 17.</w:t>
      </w:r>
    </w:p>
    <w:p w:rsidR="00B91174" w:rsidRDefault="00A11A2B" w:rsidP="00A11A2B">
      <w:pPr>
        <w:pStyle w:val="podNumberItem"/>
        <w:numPr>
          <w:ilvl w:val="0"/>
          <w:numId w:val="335"/>
        </w:numPr>
        <w:tabs>
          <w:tab w:val="clear" w:pos="922"/>
          <w:tab w:val="left" w:pos="0"/>
        </w:tabs>
      </w:pPr>
      <w:r>
        <w:t>Un chemin obligatoire pour les piétons est créé au</w:t>
      </w:r>
      <w:r>
        <w:t>x endroits suivants :</w:t>
      </w:r>
    </w:p>
    <w:p w:rsidR="00B91174" w:rsidRDefault="00A11A2B">
      <w:r>
        <w:t>La mesure est matérialisée par des signaux D11.</w:t>
      </w:r>
    </w:p>
    <w:p w:rsidR="00B91174" w:rsidRDefault="00A11A2B" w:rsidP="00A11A2B">
      <w:pPr>
        <w:pStyle w:val="podNumberItem"/>
        <w:numPr>
          <w:ilvl w:val="0"/>
          <w:numId w:val="336"/>
        </w:numPr>
        <w:tabs>
          <w:tab w:val="clear" w:pos="922"/>
          <w:tab w:val="left" w:pos="0"/>
        </w:tabs>
      </w:pPr>
      <w:r>
        <w:t>Un chemin obligatoire pour les cavaliers est créé aux endroits suivants :……….</w:t>
      </w:r>
    </w:p>
    <w:p w:rsidR="00B91174" w:rsidRDefault="00A11A2B">
      <w:r>
        <w:t>La mesure est matérialisée par des signaux D13.</w:t>
      </w:r>
    </w:p>
    <w:p w:rsidR="00B91174" w:rsidRDefault="00A11A2B">
      <w:r>
        <w:rPr>
          <w:rStyle w:val="xeq30pod"/>
        </w:rPr>
        <w:t>Chapitre III. - Régime de priorité de circulation.</w:t>
      </w:r>
    </w:p>
    <w:p w:rsidR="00B91174" w:rsidRDefault="00A11A2B">
      <w:r>
        <w:rPr>
          <w:rStyle w:val="xeq30pod"/>
        </w:rPr>
        <w:t>Article 1</w:t>
      </w:r>
      <w:r>
        <w:rPr>
          <w:rStyle w:val="xeq30pod"/>
        </w:rPr>
        <w:t>8.</w:t>
      </w:r>
    </w:p>
    <w:p w:rsidR="00B91174" w:rsidRDefault="00A11A2B" w:rsidP="00A11A2B">
      <w:pPr>
        <w:pStyle w:val="podNumberItem"/>
        <w:numPr>
          <w:ilvl w:val="0"/>
          <w:numId w:val="337"/>
        </w:numPr>
        <w:tabs>
          <w:tab w:val="clear" w:pos="922"/>
          <w:tab w:val="left" w:pos="0"/>
        </w:tabs>
      </w:pPr>
      <w:r>
        <w:t>La priorité de passage est conférée aux voies suivantes :</w:t>
      </w:r>
    </w:p>
    <w:p w:rsidR="00B91174" w:rsidRDefault="00A11A2B">
      <w:r>
        <w:t>La mesure est matérialisée par les signaux B9 et par le signal B1 ou B5 éventuellement précédés de B3 ou B7.</w:t>
      </w:r>
    </w:p>
    <w:p w:rsidR="00B91174" w:rsidRDefault="00A11A2B">
      <w:r>
        <w:t xml:space="preserve">La fin de priorité de passage accordée à ces itinéraires est signalée par un signal </w:t>
      </w:r>
      <w:r>
        <w:t>B11 précédé d’un signal B13.</w:t>
      </w:r>
    </w:p>
    <w:p w:rsidR="00B91174" w:rsidRDefault="00A11A2B" w:rsidP="00A11A2B">
      <w:pPr>
        <w:pStyle w:val="podNumberItem"/>
        <w:numPr>
          <w:ilvl w:val="0"/>
          <w:numId w:val="338"/>
        </w:numPr>
        <w:tabs>
          <w:tab w:val="clear" w:pos="922"/>
          <w:tab w:val="left" w:pos="0"/>
        </w:tabs>
      </w:pPr>
      <w:r>
        <w:t>La priorité de passage est conférée aux voies suivantes :… par rapport aux voies suivantes :</w:t>
      </w:r>
    </w:p>
    <w:p w:rsidR="00B91174" w:rsidRDefault="00A11A2B">
      <w:r>
        <w:t>La mesure est matérialisée par les signaux B15 et par les signaux B1 ou B5 éventuellement précédés de B3 ou B7.</w:t>
      </w:r>
    </w:p>
    <w:p w:rsidR="00B91174" w:rsidRDefault="00A11A2B" w:rsidP="00A11A2B">
      <w:pPr>
        <w:pStyle w:val="podNumberItem"/>
        <w:numPr>
          <w:ilvl w:val="0"/>
          <w:numId w:val="339"/>
        </w:numPr>
        <w:tabs>
          <w:tab w:val="clear" w:pos="922"/>
          <w:tab w:val="left" w:pos="0"/>
        </w:tabs>
      </w:pPr>
      <w:r>
        <w:t xml:space="preserve">Une priorité de </w:t>
      </w:r>
      <w:r>
        <w:t>passage est instaurée aux endroits suivants :  </w:t>
      </w:r>
    </w:p>
    <w:p w:rsidR="00B91174" w:rsidRDefault="00A11A2B" w:rsidP="00A11A2B">
      <w:pPr>
        <w:pStyle w:val="podBulletItem"/>
        <w:numPr>
          <w:ilvl w:val="0"/>
          <w:numId w:val="340"/>
        </w:numPr>
        <w:tabs>
          <w:tab w:val="clear" w:pos="922"/>
          <w:tab w:val="left" w:pos="0"/>
        </w:tabs>
      </w:pPr>
      <w:r>
        <w:t>rue</w:t>
      </w:r>
    </w:p>
    <w:p w:rsidR="00B91174" w:rsidRDefault="00A11A2B">
      <w:r>
        <w:t>La mesure est matérialisée par les signaux B19 pour les conducteurs tenus de céder le passage et B21 pour les conducteurs prioritaires.</w:t>
      </w:r>
    </w:p>
    <w:p w:rsidR="00B91174" w:rsidRDefault="00A11A2B" w:rsidP="00A11A2B">
      <w:pPr>
        <w:pStyle w:val="podNumberItem"/>
        <w:numPr>
          <w:ilvl w:val="0"/>
          <w:numId w:val="341"/>
        </w:numPr>
        <w:tabs>
          <w:tab w:val="clear" w:pos="922"/>
          <w:tab w:val="left" w:pos="0"/>
        </w:tabs>
      </w:pPr>
      <w:r>
        <w:t>Les cyclistes sont autorisés à franchir les feux lumineux tricolores</w:t>
      </w:r>
      <w:r>
        <w:t xml:space="preserve"> lorsque ceux-ci sont soit rouges, soit jaune-orange, à condition qu’ils cèdent le passage aux autres usagers circulant sur la voie publique.</w:t>
      </w:r>
    </w:p>
    <w:p w:rsidR="00B91174" w:rsidRDefault="00A11A2B" w:rsidP="00A11A2B">
      <w:pPr>
        <w:pStyle w:val="podBulletItem"/>
        <w:numPr>
          <w:ilvl w:val="0"/>
          <w:numId w:val="342"/>
        </w:numPr>
        <w:tabs>
          <w:tab w:val="clear" w:pos="922"/>
          <w:tab w:val="left" w:pos="0"/>
        </w:tabs>
      </w:pPr>
      <w:r>
        <w:t>Pour tourner à droite, aux endroit suivants :</w:t>
      </w:r>
    </w:p>
    <w:p w:rsidR="00B91174" w:rsidRDefault="00A11A2B">
      <w:r>
        <w:t>La mesure est matérialisée par les signaux B22 ;</w:t>
      </w:r>
    </w:p>
    <w:p w:rsidR="00B91174" w:rsidRDefault="00A11A2B" w:rsidP="00A11A2B">
      <w:pPr>
        <w:pStyle w:val="podBulletItem"/>
        <w:numPr>
          <w:ilvl w:val="0"/>
          <w:numId w:val="343"/>
        </w:numPr>
        <w:tabs>
          <w:tab w:val="clear" w:pos="922"/>
          <w:tab w:val="left" w:pos="0"/>
        </w:tabs>
      </w:pPr>
      <w:r>
        <w:t>Afin de continuer t</w:t>
      </w:r>
      <w:r>
        <w:t>out droit, aux endroit suivants :</w:t>
      </w:r>
    </w:p>
    <w:p w:rsidR="00B91174" w:rsidRDefault="00A11A2B">
      <w:r>
        <w:t>La mesure est matérialisée par les signaux B23.</w:t>
      </w:r>
    </w:p>
    <w:p w:rsidR="00B91174" w:rsidRDefault="00A11A2B">
      <w:r>
        <w:rPr>
          <w:rStyle w:val="xeq30pod"/>
        </w:rPr>
        <w:t>Chapitre IV. - Canalisation de la circulation.</w:t>
      </w:r>
    </w:p>
    <w:p w:rsidR="00B91174" w:rsidRDefault="00A11A2B">
      <w:r>
        <w:rPr>
          <w:rStyle w:val="xeq30pod"/>
        </w:rPr>
        <w:t>Article 19.</w:t>
      </w:r>
    </w:p>
    <w:p w:rsidR="00B91174" w:rsidRDefault="00A11A2B" w:rsidP="00A11A2B">
      <w:pPr>
        <w:pStyle w:val="podNumberItem"/>
        <w:numPr>
          <w:ilvl w:val="0"/>
          <w:numId w:val="344"/>
        </w:numPr>
        <w:tabs>
          <w:tab w:val="clear" w:pos="922"/>
          <w:tab w:val="left" w:pos="0"/>
        </w:tabs>
      </w:pPr>
      <w:r>
        <w:t>Un îlot directionnel est établi sur les voies suivantes :</w:t>
      </w:r>
    </w:p>
    <w:p w:rsidR="00B91174" w:rsidRDefault="00A11A2B" w:rsidP="00A11A2B">
      <w:pPr>
        <w:pStyle w:val="podBulletItem"/>
        <w:numPr>
          <w:ilvl w:val="0"/>
          <w:numId w:val="345"/>
        </w:numPr>
        <w:tabs>
          <w:tab w:val="clear" w:pos="922"/>
          <w:tab w:val="left" w:pos="0"/>
        </w:tabs>
      </w:pPr>
      <w:r>
        <w:t>rue </w:t>
      </w:r>
    </w:p>
    <w:p w:rsidR="00B91174" w:rsidRDefault="00A11A2B">
      <w:r>
        <w:t>La mesure est matérialisée par une construction en s</w:t>
      </w:r>
      <w:r>
        <w:t>aillie ou par des marques parallèles obliques de couleur blanche prévues à l’article 77.4. de l’A.R. du 1er décembre 1975 ;</w:t>
      </w:r>
    </w:p>
    <w:p w:rsidR="00B91174" w:rsidRDefault="00A11A2B" w:rsidP="00A11A2B">
      <w:pPr>
        <w:pStyle w:val="podNumberItem"/>
        <w:numPr>
          <w:ilvl w:val="0"/>
          <w:numId w:val="346"/>
        </w:numPr>
        <w:tabs>
          <w:tab w:val="clear" w:pos="922"/>
          <w:tab w:val="left" w:pos="0"/>
        </w:tabs>
      </w:pPr>
      <w:r>
        <w:t>Une zone d’évitement est tracée sur les voies suivantes :</w:t>
      </w:r>
    </w:p>
    <w:p w:rsidR="00B91174" w:rsidRDefault="00A11A2B" w:rsidP="00A11A2B">
      <w:pPr>
        <w:pStyle w:val="podBulletItem"/>
        <w:numPr>
          <w:ilvl w:val="0"/>
          <w:numId w:val="347"/>
        </w:numPr>
        <w:tabs>
          <w:tab w:val="clear" w:pos="922"/>
          <w:tab w:val="left" w:pos="0"/>
        </w:tabs>
      </w:pPr>
      <w:r>
        <w:t>rue </w:t>
      </w:r>
    </w:p>
    <w:p w:rsidR="00B91174" w:rsidRDefault="00A11A2B">
      <w:r>
        <w:t xml:space="preserve">La mesure est matérialisée par des marques parallèles obliques de </w:t>
      </w:r>
      <w:r>
        <w:t>couleur blanche prévues à l’article 77.4. du même A.R.</w:t>
      </w:r>
    </w:p>
    <w:p w:rsidR="00B91174" w:rsidRDefault="00A11A2B" w:rsidP="00A11A2B">
      <w:pPr>
        <w:pStyle w:val="podNumberItem"/>
        <w:numPr>
          <w:ilvl w:val="0"/>
          <w:numId w:val="348"/>
        </w:numPr>
        <w:tabs>
          <w:tab w:val="clear" w:pos="922"/>
          <w:tab w:val="left" w:pos="0"/>
        </w:tabs>
      </w:pPr>
      <w:r>
        <w:t>La chaussée est divisée en bandes de circulation aux endroits suivants 2 bandes :</w:t>
      </w:r>
    </w:p>
    <w:p w:rsidR="00B91174" w:rsidRDefault="00A11A2B" w:rsidP="00A11A2B">
      <w:pPr>
        <w:pStyle w:val="podNumberItem"/>
        <w:numPr>
          <w:ilvl w:val="0"/>
          <w:numId w:val="350"/>
        </w:numPr>
        <w:tabs>
          <w:tab w:val="clear" w:pos="922"/>
          <w:tab w:val="left" w:pos="0"/>
        </w:tabs>
      </w:pPr>
      <w:r>
        <w:t>bandes : rues</w:t>
      </w:r>
    </w:p>
    <w:p w:rsidR="00B91174" w:rsidRDefault="00A11A2B" w:rsidP="00A11A2B">
      <w:pPr>
        <w:pStyle w:val="podNumberItem"/>
        <w:numPr>
          <w:ilvl w:val="0"/>
          <w:numId w:val="349"/>
        </w:numPr>
        <w:tabs>
          <w:tab w:val="clear" w:pos="922"/>
          <w:tab w:val="left" w:pos="0"/>
        </w:tabs>
      </w:pPr>
      <w:r>
        <w:t>bandes : rues</w:t>
      </w:r>
    </w:p>
    <w:p w:rsidR="00B91174" w:rsidRDefault="00A11A2B" w:rsidP="00A11A2B">
      <w:pPr>
        <w:pStyle w:val="podNumberItem"/>
        <w:numPr>
          <w:ilvl w:val="0"/>
          <w:numId w:val="349"/>
        </w:numPr>
        <w:tabs>
          <w:tab w:val="clear" w:pos="922"/>
          <w:tab w:val="left" w:pos="0"/>
        </w:tabs>
      </w:pPr>
      <w:r>
        <w:t>bandes : rues</w:t>
      </w:r>
    </w:p>
    <w:p w:rsidR="00B91174" w:rsidRDefault="00A11A2B" w:rsidP="00A11A2B">
      <w:pPr>
        <w:pStyle w:val="podNumberItem"/>
        <w:numPr>
          <w:ilvl w:val="0"/>
          <w:numId w:val="349"/>
        </w:numPr>
        <w:tabs>
          <w:tab w:val="clear" w:pos="922"/>
          <w:tab w:val="left" w:pos="0"/>
        </w:tabs>
      </w:pPr>
      <w:r>
        <w:t>bandes : rues</w:t>
      </w:r>
    </w:p>
    <w:p w:rsidR="00B91174" w:rsidRDefault="00A11A2B">
      <w:r>
        <w:t>La mesure est matérialisée par le tracé de lignes blanches cont</w:t>
      </w:r>
      <w:r>
        <w:t>inues/discontinues.</w:t>
      </w:r>
    </w:p>
    <w:p w:rsidR="00B91174" w:rsidRDefault="00A11A2B" w:rsidP="00A11A2B">
      <w:pPr>
        <w:pStyle w:val="podNumberItem"/>
        <w:numPr>
          <w:ilvl w:val="0"/>
          <w:numId w:val="351"/>
        </w:numPr>
        <w:tabs>
          <w:tab w:val="clear" w:pos="922"/>
          <w:tab w:val="left" w:pos="0"/>
        </w:tabs>
      </w:pPr>
      <w:r>
        <w:t>Des flèches de sélection sont tracées sur les voies ci-après, à l’approche du ou des carrefours mention- nés à la suite de chacune d’elles :</w:t>
      </w:r>
    </w:p>
    <w:p w:rsidR="00B91174" w:rsidRDefault="00A11A2B">
      <w:r>
        <w:t xml:space="preserve">La mesure est matérialisée par des marques de couleur blanche tracées conformément à l’article </w:t>
      </w:r>
      <w:r>
        <w:t>77.1. de l’A.R. et présignalée par des signaux F13.</w:t>
      </w:r>
    </w:p>
    <w:p w:rsidR="00B91174" w:rsidRDefault="00A11A2B" w:rsidP="00A11A2B">
      <w:pPr>
        <w:pStyle w:val="podNumberItem"/>
        <w:numPr>
          <w:ilvl w:val="0"/>
          <w:numId w:val="352"/>
        </w:numPr>
        <w:tabs>
          <w:tab w:val="clear" w:pos="922"/>
          <w:tab w:val="left" w:pos="0"/>
        </w:tabs>
      </w:pPr>
      <w:r>
        <w:t>Des marques indiquant des bandes de sélection pour cyclistes et conducteurs de cyclomoteurs à 2 roues sont tracées aux carrefours suivants :</w:t>
      </w:r>
    </w:p>
    <w:p w:rsidR="00B91174" w:rsidRDefault="00A11A2B">
      <w:r>
        <w:t>La mesure est matérialisée par les marques de couleur blanche p</w:t>
      </w:r>
      <w:r>
        <w:t>révues à l’article 77.7 de l’A.R.</w:t>
      </w:r>
    </w:p>
    <w:p w:rsidR="00B91174" w:rsidRDefault="00A11A2B" w:rsidP="00A11A2B">
      <w:pPr>
        <w:pStyle w:val="podNumberItem"/>
        <w:numPr>
          <w:ilvl w:val="0"/>
          <w:numId w:val="353"/>
        </w:numPr>
        <w:tabs>
          <w:tab w:val="clear" w:pos="922"/>
          <w:tab w:val="left" w:pos="0"/>
        </w:tabs>
      </w:pPr>
      <w:r>
        <w:t>Des passages pour piétons sont délimités aux endroits suivants :</w:t>
      </w:r>
    </w:p>
    <w:p w:rsidR="00B91174" w:rsidRDefault="00A11A2B" w:rsidP="00A11A2B">
      <w:pPr>
        <w:pStyle w:val="podBulletItem"/>
        <w:numPr>
          <w:ilvl w:val="0"/>
          <w:numId w:val="354"/>
        </w:numPr>
        <w:tabs>
          <w:tab w:val="clear" w:pos="922"/>
          <w:tab w:val="left" w:pos="0"/>
        </w:tabs>
      </w:pPr>
      <w:r>
        <w:t>un passage prévu rue </w:t>
      </w:r>
    </w:p>
    <w:p w:rsidR="00B91174" w:rsidRDefault="00A11A2B">
      <w:r>
        <w:t>La mesure est matérialisée par des bandes de couleur blanche, parallèles à l’axe de la chaussée, conformément à l’article 76.3. de l’A.</w:t>
      </w:r>
      <w:r>
        <w:t>R.</w:t>
      </w:r>
    </w:p>
    <w:p w:rsidR="00B91174" w:rsidRDefault="00A11A2B" w:rsidP="00A11A2B">
      <w:pPr>
        <w:pStyle w:val="podNumberItem"/>
        <w:numPr>
          <w:ilvl w:val="0"/>
          <w:numId w:val="355"/>
        </w:numPr>
        <w:tabs>
          <w:tab w:val="clear" w:pos="922"/>
          <w:tab w:val="left" w:pos="0"/>
        </w:tabs>
      </w:pPr>
      <w:r>
        <w:t>Des passages pour les conducteurs de bicyclettes et de cyclomoteurs à deux roues sont délimités sur les voies suivantes :</w:t>
      </w:r>
    </w:p>
    <w:p w:rsidR="00B91174" w:rsidRDefault="00A11A2B">
      <w:r>
        <w:t xml:space="preserve">La mesure est matérialisée par deux lignes discontinues constituées par des carrés ou des parallélo- grammes et de couleur blanche </w:t>
      </w:r>
      <w:r>
        <w:t>conformément à l’article 76.4. de l’A.R.</w:t>
      </w:r>
    </w:p>
    <w:p w:rsidR="00B91174" w:rsidRDefault="00A11A2B" w:rsidP="00A11A2B">
      <w:pPr>
        <w:pStyle w:val="podNumberItem"/>
        <w:numPr>
          <w:ilvl w:val="0"/>
          <w:numId w:val="356"/>
        </w:numPr>
        <w:tabs>
          <w:tab w:val="clear" w:pos="922"/>
          <w:tab w:val="left" w:pos="0"/>
        </w:tabs>
      </w:pPr>
      <w:r>
        <w:t>Des bandes de circulation sont réservées aux BUS dans les voies suivantes :</w:t>
      </w:r>
    </w:p>
    <w:p w:rsidR="00B91174" w:rsidRDefault="00A11A2B">
      <w:r>
        <w:t>La mesure est annoncée par un signal F17 et matérialisée par des marquages conformément à l’article de l’A.R.</w:t>
      </w:r>
    </w:p>
    <w:p w:rsidR="00B91174" w:rsidRDefault="00A11A2B" w:rsidP="00A11A2B">
      <w:pPr>
        <w:pStyle w:val="podNumberItem"/>
        <w:numPr>
          <w:ilvl w:val="0"/>
          <w:numId w:val="357"/>
        </w:numPr>
        <w:tabs>
          <w:tab w:val="clear" w:pos="922"/>
          <w:tab w:val="left" w:pos="0"/>
        </w:tabs>
      </w:pPr>
      <w:r>
        <w:t>Un site spécial franchissable</w:t>
      </w:r>
      <w:r>
        <w:t xml:space="preserve"> pour les véhicules de transport en commun est délimité dans les voies suivantes :</w:t>
      </w:r>
    </w:p>
    <w:p w:rsidR="00B91174" w:rsidRDefault="00A11A2B">
      <w:r>
        <w:t>La mesure est annoncée par un signal F18 et matérialisée par des marquages conformément à l’article de l’A.R.</w:t>
      </w:r>
    </w:p>
    <w:p w:rsidR="00B91174" w:rsidRDefault="00A11A2B" w:rsidP="00A11A2B">
      <w:pPr>
        <w:pStyle w:val="podNumberItem"/>
        <w:numPr>
          <w:ilvl w:val="0"/>
          <w:numId w:val="358"/>
        </w:numPr>
        <w:tabs>
          <w:tab w:val="clear" w:pos="922"/>
          <w:tab w:val="left" w:pos="0"/>
        </w:tabs>
      </w:pPr>
      <w:r>
        <w:t>Des espaces reliant les sites spéciaux franchissables et des ba</w:t>
      </w:r>
      <w:r>
        <w:t>ndes bus sont définis aux endroits suivants :</w:t>
      </w:r>
    </w:p>
    <w:p w:rsidR="00B91174" w:rsidRDefault="00A11A2B">
      <w:r>
        <w:t>La mesure est matérialisée par des marques en damier composées de carrés blancs conformément à l’article 77.8. de l’A.R.</w:t>
      </w:r>
    </w:p>
    <w:p w:rsidR="00B91174" w:rsidRDefault="00A11A2B" w:rsidP="00A11A2B">
      <w:pPr>
        <w:pStyle w:val="podNumberItem"/>
        <w:numPr>
          <w:ilvl w:val="0"/>
          <w:numId w:val="359"/>
        </w:numPr>
        <w:tabs>
          <w:tab w:val="clear" w:pos="922"/>
          <w:tab w:val="left" w:pos="0"/>
        </w:tabs>
      </w:pPr>
      <w:r>
        <w:t>Une piste cyclable est délimitée dans les voies suivantes :</w:t>
      </w:r>
    </w:p>
    <w:p w:rsidR="00B91174" w:rsidRDefault="00A11A2B">
      <w:r>
        <w:t>La mesure est matérialisée su</w:t>
      </w:r>
      <w:r>
        <w:t>r le sol par deux lignes discontinues parallèles de couleur blanche conformément à l’article 74 de l’A.R.</w:t>
      </w:r>
    </w:p>
    <w:p w:rsidR="00B91174" w:rsidRDefault="00A11A2B" w:rsidP="00A11A2B">
      <w:pPr>
        <w:pStyle w:val="podNumberItem"/>
        <w:numPr>
          <w:ilvl w:val="0"/>
          <w:numId w:val="360"/>
        </w:numPr>
        <w:tabs>
          <w:tab w:val="clear" w:pos="922"/>
          <w:tab w:val="left" w:pos="0"/>
        </w:tabs>
      </w:pPr>
      <w:r>
        <w:t>Une zone avancée pour cyclistes et conducteurs de cyclomoteurs à deux roues est délimitée dans les voies suivantes :</w:t>
      </w:r>
    </w:p>
    <w:p w:rsidR="00B91174" w:rsidRDefault="00A11A2B">
      <w:r>
        <w:t>La mesure est matérialisée par de</w:t>
      </w:r>
      <w:r>
        <w:t>s marques de couleur blanche tracées conformément à l’article 77.6. de l’A.R. et annoncée par un signal F14.</w:t>
      </w:r>
    </w:p>
    <w:p w:rsidR="00B91174" w:rsidRDefault="00A11A2B" w:rsidP="00A11A2B">
      <w:pPr>
        <w:pStyle w:val="podNumberItem"/>
        <w:numPr>
          <w:ilvl w:val="0"/>
          <w:numId w:val="361"/>
        </w:numPr>
        <w:tabs>
          <w:tab w:val="clear" w:pos="922"/>
          <w:tab w:val="left" w:pos="0"/>
        </w:tabs>
      </w:pPr>
      <w:r>
        <w:t>Le passage est autorisé à gauche ou à droite aux endroits suivants:</w:t>
      </w:r>
    </w:p>
    <w:p w:rsidR="00B91174" w:rsidRDefault="00A11A2B">
      <w:r>
        <w:t>La mesure est matérialisée par des signaux F21.</w:t>
      </w:r>
    </w:p>
    <w:p w:rsidR="00B91174" w:rsidRDefault="00A11A2B">
      <w:r>
        <w:rPr>
          <w:rStyle w:val="xeq30pod"/>
        </w:rPr>
        <w:t>Chapitre V. - Arrêt et stationn</w:t>
      </w:r>
      <w:r>
        <w:rPr>
          <w:rStyle w:val="xeq30pod"/>
        </w:rPr>
        <w:t>ement (signaux routiers).</w:t>
      </w:r>
    </w:p>
    <w:p w:rsidR="00B91174" w:rsidRDefault="00A11A2B">
      <w:r>
        <w:rPr>
          <w:rStyle w:val="xeq30pod"/>
        </w:rPr>
        <w:t>Article 20.</w:t>
      </w:r>
    </w:p>
    <w:p w:rsidR="00B91174" w:rsidRDefault="00A11A2B" w:rsidP="00A11A2B">
      <w:pPr>
        <w:pStyle w:val="podNumberItem"/>
        <w:numPr>
          <w:ilvl w:val="0"/>
          <w:numId w:val="362"/>
        </w:numPr>
        <w:tabs>
          <w:tab w:val="clear" w:pos="922"/>
          <w:tab w:val="left" w:pos="0"/>
        </w:tabs>
      </w:pPr>
      <w:r>
        <w:t>Le stationnement est interdit sur les voies ou tronçons de voies suivants :</w:t>
      </w:r>
    </w:p>
    <w:p w:rsidR="00B91174" w:rsidRDefault="00A11A2B">
      <w:r>
        <w:t xml:space="preserve">La mesure sera matérialisée par des signaux El, éventuellement complétés par un panneau additionnel portant la mention limitative prévue dans </w:t>
      </w:r>
      <w:r>
        <w:t>chaque cas.</w:t>
      </w:r>
    </w:p>
    <w:p w:rsidR="00B91174" w:rsidRDefault="00A11A2B">
      <w:r>
        <w:rPr>
          <w:rStyle w:val="xeq30pod"/>
        </w:rPr>
        <w:t>Article 21.</w:t>
      </w:r>
    </w:p>
    <w:p w:rsidR="00B91174" w:rsidRDefault="00A11A2B" w:rsidP="00A11A2B">
      <w:pPr>
        <w:pStyle w:val="podNumberItem"/>
        <w:numPr>
          <w:ilvl w:val="0"/>
          <w:numId w:val="363"/>
        </w:numPr>
        <w:tabs>
          <w:tab w:val="clear" w:pos="922"/>
          <w:tab w:val="left" w:pos="0"/>
        </w:tabs>
      </w:pPr>
      <w:r>
        <w:t>L'arrêt et le stationnement sont interdits sur les voies suivantes :</w:t>
      </w:r>
    </w:p>
    <w:p w:rsidR="00B91174" w:rsidRDefault="00A11A2B">
      <w:r>
        <w:t>La mesure sera matérialisée par des signaux E3, éventuellement complétés par un panneau additionnel portant la mention limitative prévue dans chaque cas.</w:t>
      </w:r>
    </w:p>
    <w:p w:rsidR="00B91174" w:rsidRDefault="00A11A2B">
      <w:r>
        <w:rPr>
          <w:rStyle w:val="xeq30pod"/>
        </w:rPr>
        <w:t>Article 2</w:t>
      </w:r>
      <w:r>
        <w:rPr>
          <w:rStyle w:val="xeq30pod"/>
        </w:rPr>
        <w:t>2.</w:t>
      </w:r>
    </w:p>
    <w:p w:rsidR="00B91174" w:rsidRDefault="00A11A2B" w:rsidP="00A11A2B">
      <w:pPr>
        <w:pStyle w:val="podNumberItem"/>
        <w:numPr>
          <w:ilvl w:val="0"/>
          <w:numId w:val="364"/>
        </w:numPr>
        <w:tabs>
          <w:tab w:val="clear" w:pos="922"/>
          <w:tab w:val="left" w:pos="0"/>
        </w:tabs>
      </w:pPr>
      <w:r>
        <w:t>Le stationnement alterné est instauré sur les voies suivantes :</w:t>
      </w:r>
    </w:p>
    <w:p w:rsidR="00B91174" w:rsidRDefault="00A11A2B">
      <w:r>
        <w:t>La mesure est matérialisée par des signaux E5 placés du côté des immeubles portant des numéros pairs et par des signaux E7 placés du côté des immeubles portant des numéros impairs.</w:t>
      </w:r>
    </w:p>
    <w:p w:rsidR="00B91174" w:rsidRDefault="00A11A2B" w:rsidP="00A11A2B">
      <w:pPr>
        <w:pStyle w:val="podNumberItem"/>
        <w:numPr>
          <w:ilvl w:val="0"/>
          <w:numId w:val="365"/>
        </w:numPr>
        <w:tabs>
          <w:tab w:val="clear" w:pos="922"/>
          <w:tab w:val="left" w:pos="0"/>
        </w:tabs>
      </w:pPr>
      <w:r>
        <w:t xml:space="preserve">Le </w:t>
      </w:r>
      <w:r>
        <w:t>stationnement alterné à durée limitée est instauré sur les voies suivantes :</w:t>
      </w:r>
    </w:p>
    <w:p w:rsidR="00B91174" w:rsidRDefault="00A11A2B">
      <w:r>
        <w:t>La mesure est matérialisée par des signaux E5 placés du côté des immeubles portant des numéros pairs et par des signaux E7 placés du côté des immeubles portant des numéros impairs</w:t>
      </w:r>
      <w:r>
        <w:t>, complétés par un panneau additionnel portant le symbole du disque de stationnement.</w:t>
      </w:r>
    </w:p>
    <w:p w:rsidR="00B91174" w:rsidRDefault="00A11A2B" w:rsidP="00A11A2B">
      <w:pPr>
        <w:pStyle w:val="podNumberItem"/>
        <w:numPr>
          <w:ilvl w:val="0"/>
          <w:numId w:val="366"/>
        </w:numPr>
        <w:tabs>
          <w:tab w:val="clear" w:pos="922"/>
          <w:tab w:val="left" w:pos="0"/>
        </w:tabs>
      </w:pPr>
      <w:r>
        <w:t>Le stationnement alterné avec obligation de paiement d’une redevance est instauré sur les voies suivantes :</w:t>
      </w:r>
    </w:p>
    <w:p w:rsidR="00B91174" w:rsidRDefault="00A11A2B">
      <w:r>
        <w:t>La mesure est matérialisée par des signaux E5 placés du côté d</w:t>
      </w:r>
      <w:r>
        <w:t>es immeubles portant des numéros pairs et par des signaux E7 placés du côté des immeubles portant des numéros impairs, complétés par un panneau additionnel portant la mention « PAYANT ».</w:t>
      </w:r>
    </w:p>
    <w:p w:rsidR="00B91174" w:rsidRDefault="00A11A2B">
      <w:r>
        <w:rPr>
          <w:rStyle w:val="xeq30pod"/>
        </w:rPr>
        <w:t>Article 23.</w:t>
      </w:r>
    </w:p>
    <w:p w:rsidR="00B91174" w:rsidRDefault="00A11A2B" w:rsidP="00A11A2B">
      <w:pPr>
        <w:pStyle w:val="podNumberItem"/>
        <w:numPr>
          <w:ilvl w:val="0"/>
          <w:numId w:val="367"/>
        </w:numPr>
        <w:tabs>
          <w:tab w:val="clear" w:pos="922"/>
          <w:tab w:val="left" w:pos="0"/>
        </w:tabs>
      </w:pPr>
      <w:r>
        <w:t>Le stationnement est autorisé à tous les véhicules aux en</w:t>
      </w:r>
      <w:r>
        <w:t>droits suivants : </w:t>
      </w:r>
    </w:p>
    <w:p w:rsidR="00B91174" w:rsidRDefault="00A11A2B" w:rsidP="00A11A2B">
      <w:pPr>
        <w:pStyle w:val="podBulletItem"/>
        <w:numPr>
          <w:ilvl w:val="0"/>
          <w:numId w:val="368"/>
        </w:numPr>
        <w:tabs>
          <w:tab w:val="clear" w:pos="922"/>
          <w:tab w:val="left" w:pos="0"/>
        </w:tabs>
      </w:pPr>
      <w:r>
        <w:t>Du côté pair, </w:t>
      </w:r>
    </w:p>
    <w:p w:rsidR="00B91174" w:rsidRDefault="00A11A2B" w:rsidP="00A11A2B">
      <w:pPr>
        <w:pStyle w:val="podBulletItem"/>
        <w:numPr>
          <w:ilvl w:val="0"/>
          <w:numId w:val="368"/>
        </w:numPr>
        <w:tabs>
          <w:tab w:val="clear" w:pos="922"/>
          <w:tab w:val="left" w:pos="0"/>
        </w:tabs>
      </w:pPr>
      <w:r>
        <w:t>Du côté impair, </w:t>
      </w:r>
    </w:p>
    <w:p w:rsidR="00B91174" w:rsidRDefault="00A11A2B">
      <w:r>
        <w:t>La mesure est matérialisée par des signaux E9a.</w:t>
      </w:r>
    </w:p>
    <w:p w:rsidR="00B91174" w:rsidRDefault="00A11A2B" w:rsidP="00A11A2B">
      <w:pPr>
        <w:pStyle w:val="podNumberItem"/>
        <w:numPr>
          <w:ilvl w:val="0"/>
          <w:numId w:val="369"/>
        </w:numPr>
        <w:tabs>
          <w:tab w:val="clear" w:pos="922"/>
          <w:tab w:val="left" w:pos="0"/>
        </w:tabs>
      </w:pPr>
      <w:r>
        <w:t>Le stationnement est limité dans le temps sur les voies suivantes :</w:t>
      </w:r>
    </w:p>
    <w:p w:rsidR="00B91174" w:rsidRDefault="00A11A2B">
      <w:r>
        <w:t>de 5 à 30 minutes par l’usage du disque de stationnement</w:t>
      </w:r>
    </w:p>
    <w:p w:rsidR="00B91174" w:rsidRDefault="00A11A2B" w:rsidP="00A11A2B">
      <w:pPr>
        <w:pStyle w:val="podNumberItem"/>
        <w:numPr>
          <w:ilvl w:val="0"/>
          <w:numId w:val="370"/>
        </w:numPr>
        <w:tabs>
          <w:tab w:val="clear" w:pos="922"/>
          <w:tab w:val="left" w:pos="0"/>
        </w:tabs>
      </w:pPr>
      <w:r>
        <w:t>La mesure est matérialisée par d</w:t>
      </w:r>
      <w:r>
        <w:t>es signaux E9a portant selon les cas la mention de durée et/ou le sigle du disque de stationnement. (non soumis à l’agent d’approbation). Le stationnement est payant sur les emplacements de stationnement tracés aux endroits suivants :</w:t>
      </w:r>
    </w:p>
    <w:p w:rsidR="00B91174" w:rsidRDefault="00A11A2B">
      <w:r>
        <w:t>La mesure est matéria</w:t>
      </w:r>
      <w:r>
        <w:t xml:space="preserve">lisée par des signaux E9a portant la mention « PAYANT » éventuellement com- plétés par la mention « Excepté riverains », « Excepté carte communale de stationnement », « Excepté voitures partagées » et le placement de parcomètres ou d’horodateurs indiquant </w:t>
      </w:r>
      <w:r>
        <w:t>les modalités d’utilisation. (non soumis à l’agent d’approbation).</w:t>
      </w:r>
    </w:p>
    <w:p w:rsidR="00B91174" w:rsidRDefault="00A11A2B" w:rsidP="00A11A2B">
      <w:pPr>
        <w:pStyle w:val="podNumberItem"/>
        <w:numPr>
          <w:ilvl w:val="0"/>
          <w:numId w:val="371"/>
        </w:numPr>
        <w:tabs>
          <w:tab w:val="clear" w:pos="922"/>
          <w:tab w:val="left" w:pos="0"/>
        </w:tabs>
      </w:pPr>
      <w:r>
        <w:rPr>
          <w:rStyle w:val="xeq4pod"/>
        </w:rPr>
        <w:t>Le stationnement est réservé :</w:t>
      </w:r>
    </w:p>
    <w:p w:rsidR="00B91174" w:rsidRDefault="00A11A2B" w:rsidP="00A11A2B">
      <w:pPr>
        <w:pStyle w:val="podBulletItem"/>
        <w:numPr>
          <w:ilvl w:val="0"/>
          <w:numId w:val="372"/>
        </w:numPr>
        <w:tabs>
          <w:tab w:val="clear" w:pos="922"/>
          <w:tab w:val="left" w:pos="0"/>
        </w:tabs>
      </w:pPr>
      <w:r>
        <w:t>à certaines catégories de véhicules :</w:t>
      </w:r>
    </w:p>
    <w:p w:rsidR="00B91174" w:rsidRDefault="00A11A2B">
      <w:r>
        <w:t>La mesure est matérialisée par des signaux E9a complété de</w:t>
      </w:r>
    </w:p>
    <w:p w:rsidR="00B91174" w:rsidRDefault="00A11A2B" w:rsidP="00A11A2B">
      <w:pPr>
        <w:pStyle w:val="podBulletItem"/>
        <w:numPr>
          <w:ilvl w:val="0"/>
          <w:numId w:val="373"/>
        </w:numPr>
        <w:tabs>
          <w:tab w:val="clear" w:pos="922"/>
          <w:tab w:val="left" w:pos="0"/>
        </w:tabs>
      </w:pPr>
      <w:r>
        <w:t>aux motocyclettes, voitures, voitures mixtes et minibus : rue</w:t>
      </w:r>
      <w:r>
        <w:t>s</w:t>
      </w:r>
    </w:p>
    <w:p w:rsidR="00B91174" w:rsidRDefault="00A11A2B">
      <w:r>
        <w:t>La mesure est matérialisée par des signaux E9b.</w:t>
      </w:r>
    </w:p>
    <w:p w:rsidR="00B91174" w:rsidRDefault="00A11A2B" w:rsidP="00A11A2B">
      <w:pPr>
        <w:pStyle w:val="podBulletItem"/>
        <w:numPr>
          <w:ilvl w:val="0"/>
          <w:numId w:val="374"/>
        </w:numPr>
        <w:tabs>
          <w:tab w:val="clear" w:pos="922"/>
          <w:tab w:val="left" w:pos="0"/>
        </w:tabs>
      </w:pPr>
      <w:r>
        <w:t>aux camionnettes et camions : rues</w:t>
      </w:r>
    </w:p>
    <w:p w:rsidR="00B91174" w:rsidRDefault="00A11A2B">
      <w:r>
        <w:t>La mesure est matérialisée par des signaux E9c.</w:t>
      </w:r>
    </w:p>
    <w:p w:rsidR="00B91174" w:rsidRDefault="00A11A2B" w:rsidP="00A11A2B">
      <w:pPr>
        <w:pStyle w:val="podBulletItem"/>
        <w:numPr>
          <w:ilvl w:val="0"/>
          <w:numId w:val="375"/>
        </w:numPr>
        <w:tabs>
          <w:tab w:val="clear" w:pos="922"/>
          <w:tab w:val="left" w:pos="0"/>
        </w:tabs>
      </w:pPr>
      <w:r>
        <w:rPr>
          <w:rStyle w:val="xeq4pod"/>
        </w:rPr>
        <w:t>aux autocars : rue des Acacias</w:t>
      </w:r>
    </w:p>
    <w:p w:rsidR="00B91174" w:rsidRDefault="00A11A2B">
      <w:r>
        <w:rPr>
          <w:rStyle w:val="xeq4pod"/>
        </w:rPr>
        <w:t xml:space="preserve">Le stationnement est réservé au bus scolaire de long du pignon de l'immeuble n°4 (après le </w:t>
      </w:r>
      <w:r>
        <w:rPr>
          <w:rStyle w:val="xeq4pod"/>
        </w:rPr>
        <w:t>passage piétons), sur une distance de 10m</w:t>
      </w:r>
    </w:p>
    <w:p w:rsidR="00B91174" w:rsidRDefault="00A11A2B">
      <w:r>
        <w:rPr>
          <w:rStyle w:val="xeq4pod"/>
        </w:rPr>
        <w:t>La mesure est matérialisée par des signaux E9d avec additionnel portant la mention "bus scolaire" + flèche montante "10m"</w:t>
      </w:r>
    </w:p>
    <w:p w:rsidR="00B91174" w:rsidRDefault="00A11A2B" w:rsidP="00A11A2B">
      <w:pPr>
        <w:pStyle w:val="podBulletItem"/>
        <w:numPr>
          <w:ilvl w:val="0"/>
          <w:numId w:val="376"/>
        </w:numPr>
        <w:tabs>
          <w:tab w:val="clear" w:pos="922"/>
          <w:tab w:val="left" w:pos="0"/>
        </w:tabs>
      </w:pPr>
      <w:r>
        <w:t>aux véhicules de camping : rues</w:t>
      </w:r>
    </w:p>
    <w:p w:rsidR="00B91174" w:rsidRDefault="00A11A2B">
      <w:r>
        <w:t>La mesure est matérialisée par des signaux E9h.</w:t>
      </w:r>
    </w:p>
    <w:p w:rsidR="00B91174" w:rsidRDefault="00A11A2B" w:rsidP="00A11A2B">
      <w:pPr>
        <w:pStyle w:val="podBulletItem"/>
        <w:numPr>
          <w:ilvl w:val="0"/>
          <w:numId w:val="377"/>
        </w:numPr>
        <w:tabs>
          <w:tab w:val="clear" w:pos="922"/>
          <w:tab w:val="left" w:pos="0"/>
        </w:tabs>
      </w:pPr>
      <w:r>
        <w:t>aux motocycl</w:t>
      </w:r>
      <w:r>
        <w:t>ettes : rues</w:t>
      </w:r>
    </w:p>
    <w:p w:rsidR="00B91174" w:rsidRDefault="00A11A2B">
      <w:r>
        <w:t>La mesure est matérialisée par des signaux E9i.</w:t>
      </w:r>
    </w:p>
    <w:p w:rsidR="00B91174" w:rsidRDefault="00A11A2B" w:rsidP="00A11A2B">
      <w:pPr>
        <w:pStyle w:val="podNumberItem"/>
        <w:numPr>
          <w:ilvl w:val="0"/>
          <w:numId w:val="378"/>
        </w:numPr>
        <w:tabs>
          <w:tab w:val="clear" w:pos="922"/>
          <w:tab w:val="left" w:pos="0"/>
        </w:tabs>
      </w:pPr>
      <w:r>
        <w:t>Le stationnement est obligatoire :</w:t>
      </w:r>
    </w:p>
    <w:p w:rsidR="00B91174" w:rsidRDefault="00A11A2B" w:rsidP="00A11A2B">
      <w:pPr>
        <w:pStyle w:val="podBulletItem"/>
        <w:numPr>
          <w:ilvl w:val="0"/>
          <w:numId w:val="379"/>
        </w:numPr>
        <w:tabs>
          <w:tab w:val="clear" w:pos="922"/>
          <w:tab w:val="left" w:pos="0"/>
        </w:tabs>
      </w:pPr>
      <w:r>
        <w:t>sur le trottoir ou sur l’accotement : rues</w:t>
      </w:r>
    </w:p>
    <w:p w:rsidR="00B91174" w:rsidRDefault="00A11A2B">
      <w:r>
        <w:t>La mesure est matérialisée par des signaux E9e.</w:t>
      </w:r>
    </w:p>
    <w:p w:rsidR="00B91174" w:rsidRDefault="00A11A2B" w:rsidP="00A11A2B">
      <w:pPr>
        <w:pStyle w:val="podBulletItem"/>
        <w:numPr>
          <w:ilvl w:val="0"/>
          <w:numId w:val="380"/>
        </w:numPr>
        <w:tabs>
          <w:tab w:val="clear" w:pos="922"/>
          <w:tab w:val="left" w:pos="0"/>
        </w:tabs>
      </w:pPr>
      <w:r>
        <w:t>en partie sur l’accotement ou sur le trottoir : rues</w:t>
      </w:r>
    </w:p>
    <w:p w:rsidR="00B91174" w:rsidRDefault="00A11A2B">
      <w:r>
        <w:t>La mesure est ma</w:t>
      </w:r>
      <w:r>
        <w:t>térialisée par des signaux E9f.</w:t>
      </w:r>
    </w:p>
    <w:p w:rsidR="00B91174" w:rsidRDefault="00A11A2B" w:rsidP="00A11A2B">
      <w:pPr>
        <w:pStyle w:val="podBulletItem"/>
        <w:numPr>
          <w:ilvl w:val="0"/>
          <w:numId w:val="381"/>
        </w:numPr>
        <w:tabs>
          <w:tab w:val="clear" w:pos="922"/>
          <w:tab w:val="left" w:pos="0"/>
        </w:tabs>
      </w:pPr>
      <w:r>
        <w:t>sur la chaussée :</w:t>
      </w:r>
    </w:p>
    <w:p w:rsidR="00B91174" w:rsidRDefault="00A11A2B">
      <w:r>
        <w:t>rues :</w:t>
      </w:r>
    </w:p>
    <w:p w:rsidR="00B91174" w:rsidRDefault="00A11A2B">
      <w:r>
        <w:t>rues : disque obligatoire</w:t>
      </w:r>
    </w:p>
    <w:p w:rsidR="00B91174" w:rsidRDefault="00A11A2B">
      <w:r>
        <w:t>rues : x min.</w:t>
      </w:r>
    </w:p>
    <w:p w:rsidR="00B91174" w:rsidRDefault="00A11A2B">
      <w:r>
        <w:t>La mesure est matérialisée par des signaux E9g.</w:t>
      </w:r>
    </w:p>
    <w:p w:rsidR="00B91174" w:rsidRDefault="00A11A2B">
      <w:r>
        <w:t>Les signaux E9a à E9g sont complétés par des panneaux additionnels portant les mentions prévues dans chaque cas</w:t>
      </w:r>
      <w:r>
        <w:t>. (le cas échéant).</w:t>
      </w:r>
    </w:p>
    <w:p w:rsidR="00B91174" w:rsidRDefault="00A11A2B">
      <w:r>
        <w:rPr>
          <w:rStyle w:val="xeq30pod"/>
        </w:rPr>
        <w:t>Article 24.</w:t>
      </w:r>
    </w:p>
    <w:p w:rsidR="00B91174" w:rsidRDefault="00A11A2B">
      <w:r>
        <w:t>Une zone de stationnement à durée limitée est créée :</w:t>
      </w:r>
    </w:p>
    <w:p w:rsidR="00B91174" w:rsidRDefault="00A11A2B" w:rsidP="00A11A2B">
      <w:pPr>
        <w:pStyle w:val="podNumberItem"/>
        <w:numPr>
          <w:ilvl w:val="0"/>
          <w:numId w:val="383"/>
        </w:numPr>
        <w:tabs>
          <w:tab w:val="clear" w:pos="922"/>
          <w:tab w:val="left" w:pos="0"/>
        </w:tabs>
      </w:pPr>
      <w:r>
        <w:t>pour tous les usagers : rues :</w:t>
      </w:r>
    </w:p>
    <w:p w:rsidR="00B91174" w:rsidRDefault="00A11A2B" w:rsidP="00A11A2B">
      <w:pPr>
        <w:pStyle w:val="podNumberItem"/>
        <w:numPr>
          <w:ilvl w:val="0"/>
          <w:numId w:val="382"/>
        </w:numPr>
        <w:tabs>
          <w:tab w:val="clear" w:pos="922"/>
          <w:tab w:val="left" w:pos="0"/>
        </w:tabs>
      </w:pPr>
      <w:r>
        <w:t>excepté pour les riverains : rues :</w:t>
      </w:r>
    </w:p>
    <w:p w:rsidR="00B91174" w:rsidRDefault="00A11A2B" w:rsidP="00A11A2B">
      <w:pPr>
        <w:pStyle w:val="podNumberItem"/>
        <w:numPr>
          <w:ilvl w:val="0"/>
          <w:numId w:val="382"/>
        </w:numPr>
        <w:tabs>
          <w:tab w:val="clear" w:pos="922"/>
          <w:tab w:val="left" w:pos="0"/>
        </w:tabs>
      </w:pPr>
      <w:r>
        <w:t>excepté pour les titulaires d’une carte communale de stationnement rues :</w:t>
      </w:r>
    </w:p>
    <w:p w:rsidR="00B91174" w:rsidRDefault="00A11A2B" w:rsidP="00A11A2B">
      <w:pPr>
        <w:pStyle w:val="podNumberItem"/>
        <w:numPr>
          <w:ilvl w:val="0"/>
          <w:numId w:val="382"/>
        </w:numPr>
        <w:tabs>
          <w:tab w:val="clear" w:pos="922"/>
          <w:tab w:val="left" w:pos="0"/>
        </w:tabs>
      </w:pPr>
      <w:r>
        <w:t xml:space="preserve">excepté pour les titulaires </w:t>
      </w:r>
      <w:r>
        <w:t>d’une carte de stationnement pour voitures partagées : rues :</w:t>
      </w:r>
    </w:p>
    <w:p w:rsidR="00B91174" w:rsidRDefault="00A11A2B">
      <w:r>
        <w:t>La mesure est matérialisée par des signaux E9a à validité zonale (début et fin de zone) complétés par la reproduction du disque de stationnement et portant éventuellement la mention « Excepté ri</w:t>
      </w:r>
      <w:r>
        <w:t>verains », « Excepté carte communale de stationnement », ou « Excepté voitures partagées ».</w:t>
      </w:r>
    </w:p>
    <w:p w:rsidR="00B91174" w:rsidRDefault="00A11A2B">
      <w:r>
        <w:rPr>
          <w:rStyle w:val="xeq30pod"/>
        </w:rPr>
        <w:t>Article 25.</w:t>
      </w:r>
    </w:p>
    <w:p w:rsidR="00B91174" w:rsidRDefault="00A11A2B">
      <w:r>
        <w:t>Une zone de stationnement payant est créée :</w:t>
      </w:r>
    </w:p>
    <w:p w:rsidR="00B91174" w:rsidRDefault="00A11A2B" w:rsidP="00A11A2B">
      <w:pPr>
        <w:pStyle w:val="podNumberItem"/>
        <w:numPr>
          <w:ilvl w:val="0"/>
          <w:numId w:val="384"/>
        </w:numPr>
        <w:tabs>
          <w:tab w:val="clear" w:pos="922"/>
          <w:tab w:val="left" w:pos="0"/>
        </w:tabs>
      </w:pPr>
      <w:r>
        <w:t>pour tous les usagers :</w:t>
      </w:r>
    </w:p>
    <w:p w:rsidR="00B91174" w:rsidRDefault="00A11A2B">
      <w:r>
        <w:t>60 min : rues : …………….</w:t>
      </w:r>
    </w:p>
    <w:p w:rsidR="00B91174" w:rsidRDefault="00A11A2B">
      <w:r>
        <w:t>120 min : rues …………….</w:t>
      </w:r>
    </w:p>
    <w:p w:rsidR="00B91174" w:rsidRDefault="00A11A2B">
      <w:r>
        <w:t>x min : rues ………….</w:t>
      </w:r>
    </w:p>
    <w:p w:rsidR="00B91174" w:rsidRDefault="00A11A2B" w:rsidP="00A11A2B">
      <w:pPr>
        <w:pStyle w:val="podNumberItem"/>
        <w:numPr>
          <w:ilvl w:val="0"/>
          <w:numId w:val="385"/>
        </w:numPr>
        <w:tabs>
          <w:tab w:val="clear" w:pos="922"/>
          <w:tab w:val="left" w:pos="0"/>
        </w:tabs>
      </w:pPr>
      <w:r>
        <w:t>excepté pour les ri</w:t>
      </w:r>
      <w:r>
        <w:t>verains, les titulaires d’une carte communale de stationnement ou d’une carte de stationnement pour voitures partagées :</w:t>
      </w:r>
    </w:p>
    <w:p w:rsidR="00B91174" w:rsidRDefault="00A11A2B">
      <w:r>
        <w:t>60 min : rues : …………….</w:t>
      </w:r>
    </w:p>
    <w:p w:rsidR="00B91174" w:rsidRDefault="00A11A2B">
      <w:r>
        <w:t>120 min : rues …………….</w:t>
      </w:r>
    </w:p>
    <w:p w:rsidR="00B91174" w:rsidRDefault="00A11A2B">
      <w:r>
        <w:t>x min : rues …………….</w:t>
      </w:r>
    </w:p>
    <w:p w:rsidR="00B91174" w:rsidRDefault="00A11A2B">
      <w:r>
        <w:t>La mesure est matérialisée par des signaux E9a à validité zonale (débu</w:t>
      </w:r>
      <w:r>
        <w:t>t et fin de zone) complétés par la mention « PAYANT » et portant éventuellement la mention « Excepté riverains », « Excepté carte commu- nale de stationnement », ou « Excepté voitures partagées » et le placement d’horodateurs indiquant les modalités d’util</w:t>
      </w:r>
      <w:r>
        <w:t>isation.</w:t>
      </w:r>
    </w:p>
    <w:p w:rsidR="00B91174" w:rsidRDefault="00A11A2B">
      <w:r>
        <w:rPr>
          <w:rStyle w:val="xeq30pod"/>
        </w:rPr>
        <w:t>Chapitre VI. - Arrêt et stationnement (marques routières).</w:t>
      </w:r>
    </w:p>
    <w:p w:rsidR="00B91174" w:rsidRDefault="00A11A2B">
      <w:r>
        <w:rPr>
          <w:rStyle w:val="xeq30pod"/>
        </w:rPr>
        <w:t>Article 26.</w:t>
      </w:r>
    </w:p>
    <w:p w:rsidR="00B91174" w:rsidRDefault="00A11A2B" w:rsidP="00A11A2B">
      <w:pPr>
        <w:pStyle w:val="podNumberItem"/>
        <w:numPr>
          <w:ilvl w:val="0"/>
          <w:numId w:val="386"/>
        </w:numPr>
        <w:tabs>
          <w:tab w:val="clear" w:pos="922"/>
          <w:tab w:val="left" w:pos="0"/>
        </w:tabs>
      </w:pPr>
      <w:r>
        <w:t>Le stationnement est interdit aux endroits suivants :</w:t>
      </w:r>
    </w:p>
    <w:p w:rsidR="00B91174" w:rsidRDefault="00A11A2B">
      <w:r>
        <w:t>La mesure est matérialisée par une ligne discontinue de couleur jaune tracée sur le bord réel de la chaussée ou sur la bor</w:t>
      </w:r>
      <w:r>
        <w:t>dure du trottoir ou d’un accotement en saillie.</w:t>
      </w:r>
    </w:p>
    <w:p w:rsidR="00B91174" w:rsidRDefault="00A11A2B">
      <w:r>
        <w:rPr>
          <w:rStyle w:val="xeq30pod"/>
        </w:rPr>
        <w:t>Article 27.</w:t>
      </w:r>
    </w:p>
    <w:p w:rsidR="00B91174" w:rsidRDefault="00A11A2B" w:rsidP="00A11A2B">
      <w:pPr>
        <w:pStyle w:val="podNumberItem"/>
        <w:numPr>
          <w:ilvl w:val="0"/>
          <w:numId w:val="387"/>
        </w:numPr>
        <w:tabs>
          <w:tab w:val="clear" w:pos="922"/>
          <w:tab w:val="left" w:pos="0"/>
        </w:tabs>
      </w:pPr>
      <w:r>
        <w:t>Une bande de stationnement de 2 mètres au moins de largeur est délimitée sur la chaussée parallèlement au trottoir dans la voirie suivante :</w:t>
      </w:r>
    </w:p>
    <w:p w:rsidR="00B91174" w:rsidRDefault="00A11A2B" w:rsidP="00A11A2B">
      <w:pPr>
        <w:pStyle w:val="podBulletItem"/>
        <w:numPr>
          <w:ilvl w:val="0"/>
          <w:numId w:val="388"/>
        </w:numPr>
        <w:tabs>
          <w:tab w:val="clear" w:pos="922"/>
          <w:tab w:val="left" w:pos="0"/>
        </w:tabs>
      </w:pPr>
      <w:r>
        <w:t>Du côté pair, </w:t>
      </w:r>
    </w:p>
    <w:p w:rsidR="00B91174" w:rsidRDefault="00A11A2B" w:rsidP="00A11A2B">
      <w:pPr>
        <w:pStyle w:val="podBulletItem"/>
        <w:numPr>
          <w:ilvl w:val="0"/>
          <w:numId w:val="388"/>
        </w:numPr>
        <w:tabs>
          <w:tab w:val="clear" w:pos="922"/>
          <w:tab w:val="left" w:pos="0"/>
        </w:tabs>
      </w:pPr>
      <w:r>
        <w:t>Du côté impair, </w:t>
      </w:r>
    </w:p>
    <w:p w:rsidR="00B91174" w:rsidRDefault="00A11A2B" w:rsidP="00A11A2B">
      <w:pPr>
        <w:pStyle w:val="podBulletItem"/>
        <w:numPr>
          <w:ilvl w:val="0"/>
          <w:numId w:val="388"/>
        </w:numPr>
        <w:tabs>
          <w:tab w:val="clear" w:pos="922"/>
          <w:tab w:val="left" w:pos="0"/>
        </w:tabs>
      </w:pPr>
      <w:r>
        <w:t xml:space="preserve">L'établissement de </w:t>
      </w:r>
      <w:r>
        <w:t>zones de stationnement délimitées au sol et amorcées par des zones d'évitement striées reprises à l'article 19</w:t>
      </w:r>
    </w:p>
    <w:p w:rsidR="00B91174" w:rsidRDefault="00A11A2B">
      <w:r>
        <w:t>La mesure est matérialisée par une large ligne continue de couleur blanche marquant le bord fictif de la chaussée, conformément à l’article 75.2.</w:t>
      </w:r>
      <w:r>
        <w:t xml:space="preserve"> de l’A.R.</w:t>
      </w:r>
    </w:p>
    <w:p w:rsidR="00B91174" w:rsidRDefault="00A11A2B">
      <w:r>
        <w:rPr>
          <w:rStyle w:val="xeq30pod"/>
        </w:rPr>
        <w:t>Article 28.</w:t>
      </w:r>
    </w:p>
    <w:p w:rsidR="00B91174" w:rsidRDefault="00A11A2B" w:rsidP="00A11A2B">
      <w:pPr>
        <w:pStyle w:val="podNumberItem"/>
        <w:numPr>
          <w:ilvl w:val="0"/>
          <w:numId w:val="389"/>
        </w:numPr>
        <w:tabs>
          <w:tab w:val="clear" w:pos="922"/>
          <w:tab w:val="left" w:pos="0"/>
        </w:tabs>
      </w:pPr>
      <w:r>
        <w:rPr>
          <w:rStyle w:val="xeq4pod"/>
        </w:rPr>
        <w:t>Des emplacements de stationnement sont établis aux endroits suivants :</w:t>
      </w:r>
    </w:p>
    <w:p w:rsidR="00B91174" w:rsidRDefault="00A11A2B" w:rsidP="00A11A2B">
      <w:pPr>
        <w:pStyle w:val="podBulletItem"/>
        <w:numPr>
          <w:ilvl w:val="0"/>
          <w:numId w:val="390"/>
        </w:numPr>
        <w:tabs>
          <w:tab w:val="clear" w:pos="922"/>
          <w:tab w:val="left" w:pos="0"/>
        </w:tabs>
      </w:pPr>
      <w:r>
        <w:rPr>
          <w:rStyle w:val="xeq4pod"/>
        </w:rPr>
        <w:t>longitudinalement : </w:t>
      </w:r>
    </w:p>
    <w:p w:rsidR="00B91174" w:rsidRDefault="00A11A2B" w:rsidP="00A11A2B">
      <w:pPr>
        <w:pStyle w:val="podBulletItem"/>
        <w:numPr>
          <w:ilvl w:val="1"/>
          <w:numId w:val="390"/>
        </w:numPr>
        <w:tabs>
          <w:tab w:val="left" w:pos="0"/>
        </w:tabs>
      </w:pPr>
      <w:r>
        <w:rPr>
          <w:rStyle w:val="xeq4pod"/>
        </w:rPr>
        <w:t>rue des Acacias : le stationnement est réservé au bus scolaire le long du pignon de l'immeuble n°4 (après le passage piétons), sur une distan</w:t>
      </w:r>
      <w:r>
        <w:rPr>
          <w:rStyle w:val="xeq4pod"/>
        </w:rPr>
        <w:t>ce de 10m</w:t>
      </w:r>
    </w:p>
    <w:p w:rsidR="00B91174" w:rsidRDefault="00A11A2B" w:rsidP="00A11A2B">
      <w:pPr>
        <w:pStyle w:val="podBulletItem"/>
        <w:numPr>
          <w:ilvl w:val="0"/>
          <w:numId w:val="390"/>
        </w:numPr>
        <w:tabs>
          <w:tab w:val="clear" w:pos="922"/>
          <w:tab w:val="left" w:pos="0"/>
        </w:tabs>
      </w:pPr>
      <w:r>
        <w:rPr>
          <w:rStyle w:val="xeq35pod"/>
        </w:rPr>
        <w:t>perpendiculairement : </w:t>
      </w:r>
    </w:p>
    <w:p w:rsidR="00B91174" w:rsidRDefault="00A11A2B" w:rsidP="00A11A2B">
      <w:pPr>
        <w:pStyle w:val="podBulletItem"/>
        <w:numPr>
          <w:ilvl w:val="0"/>
          <w:numId w:val="390"/>
        </w:numPr>
        <w:tabs>
          <w:tab w:val="clear" w:pos="922"/>
          <w:tab w:val="left" w:pos="0"/>
        </w:tabs>
      </w:pPr>
      <w:r>
        <w:rPr>
          <w:rStyle w:val="xeq35pod"/>
        </w:rPr>
        <w:t>en oblique : </w:t>
      </w:r>
    </w:p>
    <w:p w:rsidR="00B91174" w:rsidRDefault="00A11A2B">
      <w:r>
        <w:rPr>
          <w:rStyle w:val="xeq4pod"/>
        </w:rPr>
        <w:t>La mesure est matérialisée par des marquages de couleur blanche, conformément à l’article 7.7.5 de l’A.R.</w:t>
      </w:r>
    </w:p>
    <w:p w:rsidR="00B91174" w:rsidRDefault="00A11A2B">
      <w:r>
        <w:rPr>
          <w:rStyle w:val="xeq30pod"/>
        </w:rPr>
        <w:t>Chapitre VII. - Voies publiques à statut spécial.</w:t>
      </w:r>
    </w:p>
    <w:p w:rsidR="00B91174" w:rsidRDefault="00A11A2B">
      <w:r>
        <w:rPr>
          <w:rStyle w:val="xeq30pod"/>
        </w:rPr>
        <w:t>Article 29.</w:t>
      </w:r>
    </w:p>
    <w:p w:rsidR="00B91174" w:rsidRDefault="00A11A2B" w:rsidP="00A11A2B">
      <w:pPr>
        <w:pStyle w:val="podNumberItem"/>
        <w:numPr>
          <w:ilvl w:val="0"/>
          <w:numId w:val="391"/>
        </w:numPr>
        <w:tabs>
          <w:tab w:val="clear" w:pos="922"/>
          <w:tab w:val="left" w:pos="0"/>
        </w:tabs>
      </w:pPr>
      <w:r>
        <w:t xml:space="preserve">Une zone résidentielle est réalisée dans </w:t>
      </w:r>
      <w:r>
        <w:t>les rues suivantes, conformément aux plans annexés :</w:t>
      </w:r>
    </w:p>
    <w:p w:rsidR="00B91174" w:rsidRDefault="00A11A2B">
      <w:r>
        <w:t>La mesure est matérialisée par les signaux F12a et F12b.</w:t>
      </w:r>
    </w:p>
    <w:p w:rsidR="00B91174" w:rsidRDefault="00A11A2B" w:rsidP="00A11A2B">
      <w:pPr>
        <w:pStyle w:val="podNumberItem"/>
        <w:numPr>
          <w:ilvl w:val="0"/>
          <w:numId w:val="392"/>
        </w:numPr>
        <w:tabs>
          <w:tab w:val="clear" w:pos="922"/>
          <w:tab w:val="left" w:pos="0"/>
        </w:tabs>
      </w:pPr>
      <w:r>
        <w:t>Une zone de rencontre est réalisée dans les rues suivantes, conformément aux plans annexés :</w:t>
      </w:r>
    </w:p>
    <w:p w:rsidR="00B91174" w:rsidRDefault="00A11A2B">
      <w:r>
        <w:t>La mesure est matérialisée par les signaux F12a et F1</w:t>
      </w:r>
      <w:r>
        <w:t>2b.</w:t>
      </w:r>
    </w:p>
    <w:p w:rsidR="00B91174" w:rsidRDefault="00A11A2B">
      <w:r>
        <w:rPr>
          <w:rStyle w:val="xeq30pod"/>
        </w:rPr>
        <w:t>Article 30.</w:t>
      </w:r>
    </w:p>
    <w:p w:rsidR="00B91174" w:rsidRDefault="00A11A2B" w:rsidP="00A11A2B">
      <w:pPr>
        <w:pStyle w:val="podNumberItem"/>
        <w:numPr>
          <w:ilvl w:val="0"/>
          <w:numId w:val="393"/>
        </w:numPr>
        <w:tabs>
          <w:tab w:val="clear" w:pos="922"/>
          <w:tab w:val="left" w:pos="0"/>
        </w:tabs>
      </w:pPr>
      <w:r>
        <w:t>Une zone 30 est réalisée dans les rues suivantes, conformément aux plans annexés :</w:t>
      </w:r>
    </w:p>
    <w:p w:rsidR="00B91174" w:rsidRDefault="00A11A2B">
      <w:r>
        <w:t>La mesure est matérialisée par les signaux F4a et F4b.</w:t>
      </w:r>
    </w:p>
    <w:p w:rsidR="00B91174" w:rsidRDefault="00A11A2B" w:rsidP="00A11A2B">
      <w:pPr>
        <w:pStyle w:val="podNumberItem"/>
        <w:numPr>
          <w:ilvl w:val="0"/>
          <w:numId w:val="394"/>
        </w:numPr>
        <w:tabs>
          <w:tab w:val="clear" w:pos="922"/>
          <w:tab w:val="left" w:pos="0"/>
        </w:tabs>
      </w:pPr>
      <w:r>
        <w:t>Une zone 30 abords d’école est réalisée dans la(les) rue(s) suivante(s) :</w:t>
      </w:r>
    </w:p>
    <w:p w:rsidR="00B91174" w:rsidRDefault="00A11A2B">
      <w:r>
        <w:t xml:space="preserve">La mesure est matérialisée </w:t>
      </w:r>
      <w:r>
        <w:t>par les signaux F4a, A23 (éventuellement complété d’un panneau additionnel de distance) et F4b.</w:t>
      </w:r>
    </w:p>
    <w:p w:rsidR="00B91174" w:rsidRDefault="00A11A2B" w:rsidP="00A11A2B">
      <w:pPr>
        <w:pStyle w:val="podNumberItem"/>
        <w:numPr>
          <w:ilvl w:val="0"/>
          <w:numId w:val="395"/>
        </w:numPr>
        <w:tabs>
          <w:tab w:val="clear" w:pos="922"/>
          <w:tab w:val="left" w:pos="0"/>
        </w:tabs>
      </w:pPr>
      <w:r>
        <w:t>Une limitation de la vitesse à 30 km/h est instaurée sur l’ensemble de l’agglomération conformément aux plans annexés :</w:t>
      </w:r>
    </w:p>
    <w:p w:rsidR="00B91174" w:rsidRDefault="00A11A2B">
      <w:r>
        <w:t>La mesure est matérialisée par les signa</w:t>
      </w:r>
      <w:r>
        <w:t>ux F1, C43 et F3.</w:t>
      </w:r>
    </w:p>
    <w:p w:rsidR="00B91174" w:rsidRDefault="00A11A2B">
      <w:r>
        <w:rPr>
          <w:rStyle w:val="xeq30pod"/>
        </w:rPr>
        <w:t>Article 31.</w:t>
      </w:r>
    </w:p>
    <w:p w:rsidR="00B91174" w:rsidRDefault="00A11A2B" w:rsidP="00A11A2B">
      <w:pPr>
        <w:pStyle w:val="podNumberItem"/>
        <w:numPr>
          <w:ilvl w:val="0"/>
          <w:numId w:val="396"/>
        </w:numPr>
        <w:tabs>
          <w:tab w:val="clear" w:pos="922"/>
          <w:tab w:val="left" w:pos="0"/>
        </w:tabs>
      </w:pPr>
      <w:r>
        <w:t>Les chemins suivants sont réservés à la circulation des piétons, cyclistes,</w:t>
      </w:r>
      <w:r>
        <w:rPr>
          <w:rStyle w:val="xeq35pod"/>
        </w:rPr>
        <w:t> </w:t>
      </w:r>
      <w:r>
        <w:t>conducteurs de speed pedelecs et cavaliers : .</w:t>
      </w:r>
    </w:p>
    <w:p w:rsidR="00B91174" w:rsidRDefault="00A11A2B">
      <w:r>
        <w:t xml:space="preserve">La mesure est matérialisée suivant les cas par des signaux F99a ou F99b - F101a ou F101b. (NB : un </w:t>
      </w:r>
      <w:r>
        <w:t>choix peut être effectué au sein des catégories d’usagers).</w:t>
      </w:r>
    </w:p>
    <w:p w:rsidR="00B91174" w:rsidRDefault="00A11A2B">
      <w:r>
        <w:rPr>
          <w:rStyle w:val="xeq30pod"/>
        </w:rPr>
        <w:t>Article 32.</w:t>
      </w:r>
    </w:p>
    <w:p w:rsidR="00B91174" w:rsidRDefault="00A11A2B" w:rsidP="00A11A2B">
      <w:pPr>
        <w:pStyle w:val="podNumberItem"/>
        <w:numPr>
          <w:ilvl w:val="0"/>
          <w:numId w:val="397"/>
        </w:numPr>
        <w:tabs>
          <w:tab w:val="clear" w:pos="922"/>
          <w:tab w:val="left" w:pos="0"/>
        </w:tabs>
      </w:pPr>
      <w:r>
        <w:t>Les chemins suivants sont réservés à la circulation des véhicules agricoles, piétons, cyclistes, conducteur de speed pedelecs et cavaliers :</w:t>
      </w:r>
    </w:p>
    <w:p w:rsidR="00B91174" w:rsidRDefault="00A11A2B">
      <w:r>
        <w:t xml:space="preserve">La mesure est matérialisée suivant les cas </w:t>
      </w:r>
      <w:r>
        <w:t>par des signaux F99c - F101c.</w:t>
      </w:r>
    </w:p>
    <w:p w:rsidR="00B91174" w:rsidRDefault="00A11A2B">
      <w:r>
        <w:rPr>
          <w:rStyle w:val="xeq30pod"/>
        </w:rPr>
        <w:t>Article 33.</w:t>
      </w:r>
    </w:p>
    <w:p w:rsidR="00B91174" w:rsidRDefault="00A11A2B" w:rsidP="00A11A2B">
      <w:pPr>
        <w:pStyle w:val="podNumberItem"/>
        <w:numPr>
          <w:ilvl w:val="0"/>
          <w:numId w:val="398"/>
        </w:numPr>
        <w:tabs>
          <w:tab w:val="clear" w:pos="922"/>
          <w:tab w:val="left" w:pos="0"/>
        </w:tabs>
      </w:pPr>
      <w:r>
        <w:t>Les voies ci-après sont décrétées « zone piétonne » :</w:t>
      </w:r>
    </w:p>
    <w:p w:rsidR="00B91174" w:rsidRDefault="00A11A2B" w:rsidP="00A11A2B">
      <w:pPr>
        <w:pStyle w:val="podNumberItem"/>
        <w:numPr>
          <w:ilvl w:val="0"/>
          <w:numId w:val="400"/>
        </w:numPr>
        <w:tabs>
          <w:tab w:val="clear" w:pos="922"/>
          <w:tab w:val="left" w:pos="0"/>
        </w:tabs>
      </w:pPr>
      <w:r>
        <w:t>en sens interdit, de la rue ………… vers la rue……….</w:t>
      </w:r>
    </w:p>
    <w:p w:rsidR="00B91174" w:rsidRDefault="00A11A2B" w:rsidP="00A11A2B">
      <w:pPr>
        <w:pStyle w:val="podNumberItem"/>
        <w:numPr>
          <w:ilvl w:val="0"/>
          <w:numId w:val="399"/>
        </w:numPr>
        <w:tabs>
          <w:tab w:val="clear" w:pos="922"/>
          <w:tab w:val="left" w:pos="0"/>
        </w:tabs>
      </w:pPr>
      <w:r>
        <w:t>dans les deux sens : …………</w:t>
      </w:r>
    </w:p>
    <w:p w:rsidR="00B91174" w:rsidRDefault="00A11A2B">
      <w:r>
        <w:t>(le cas échéant mentionner : les jours et heures des livraisons, limite de tonnage, a</w:t>
      </w:r>
      <w:r>
        <w:t>utorisation de circu- lation pour les taxis et les cyclistes).</w:t>
      </w:r>
    </w:p>
    <w:p w:rsidR="00B91174" w:rsidRDefault="00A11A2B">
      <w:r>
        <w:t>La mesure est matérialisée par des signaux F103 et F105 complétés par les mentions adéquates.</w:t>
      </w:r>
    </w:p>
    <w:p w:rsidR="00B91174" w:rsidRDefault="00A11A2B">
      <w:r>
        <w:rPr>
          <w:rStyle w:val="xeq30pod"/>
        </w:rPr>
        <w:t>Article 34.</w:t>
      </w:r>
    </w:p>
    <w:p w:rsidR="00B91174" w:rsidRDefault="00A11A2B" w:rsidP="00A11A2B">
      <w:pPr>
        <w:pStyle w:val="podNumberItem"/>
        <w:numPr>
          <w:ilvl w:val="0"/>
          <w:numId w:val="401"/>
        </w:numPr>
        <w:tabs>
          <w:tab w:val="clear" w:pos="922"/>
          <w:tab w:val="left" w:pos="0"/>
        </w:tabs>
      </w:pPr>
      <w:r>
        <w:t>Une rue cyclable est réalisée dans la (les) rue(s) suivante(s) :</w:t>
      </w:r>
    </w:p>
    <w:p w:rsidR="00B91174" w:rsidRDefault="00A11A2B">
      <w:r>
        <w:t>La mesure est matérial</w:t>
      </w:r>
      <w:r>
        <w:t>isée par les signaux F111 et F113.</w:t>
      </w:r>
    </w:p>
    <w:p w:rsidR="00B91174" w:rsidRDefault="00A11A2B">
      <w:r>
        <w:t> </w:t>
      </w:r>
    </w:p>
    <w:p w:rsidR="00B91174" w:rsidRDefault="00A11A2B">
      <w:r>
        <w:rPr>
          <w:rStyle w:val="xeq30pod"/>
        </w:rPr>
        <w:t>Article 35.</w:t>
      </w:r>
    </w:p>
    <w:p w:rsidR="00B91174" w:rsidRDefault="00A11A2B" w:rsidP="00A11A2B">
      <w:pPr>
        <w:pStyle w:val="podNumberItem"/>
        <w:numPr>
          <w:ilvl w:val="0"/>
          <w:numId w:val="402"/>
        </w:numPr>
        <w:tabs>
          <w:tab w:val="clear" w:pos="922"/>
          <w:tab w:val="left" w:pos="0"/>
        </w:tabs>
      </w:pPr>
      <w:r>
        <w:t>Une zone de basse émission est créée dans le périmètre constitué des rues suivantes :</w:t>
      </w:r>
    </w:p>
    <w:p w:rsidR="00B91174" w:rsidRDefault="00A11A2B">
      <w:r>
        <w:t>La mesure est matérialisée par les signaux F117 et F118.</w:t>
      </w:r>
    </w:p>
    <w:p w:rsidR="00B91174" w:rsidRDefault="00A11A2B">
      <w:r>
        <w:rPr>
          <w:rStyle w:val="xeq30pod"/>
        </w:rPr>
        <w:t>Article 36.</w:t>
      </w:r>
    </w:p>
    <w:p w:rsidR="00B91174" w:rsidRDefault="00A11A2B" w:rsidP="00A11A2B">
      <w:pPr>
        <w:pStyle w:val="podNumberItem"/>
        <w:numPr>
          <w:ilvl w:val="0"/>
          <w:numId w:val="403"/>
        </w:numPr>
        <w:tabs>
          <w:tab w:val="clear" w:pos="922"/>
          <w:tab w:val="left" w:pos="0"/>
        </w:tabs>
      </w:pPr>
      <w:r>
        <w:t xml:space="preserve">Une zone aéroportuaire est créée dans le périmètre </w:t>
      </w:r>
      <w:r>
        <w:t>constitué des rues suivantes :</w:t>
      </w:r>
    </w:p>
    <w:p w:rsidR="00B91174" w:rsidRDefault="00A11A2B">
      <w:r>
        <w:t>La mesure est matérialisée par les signaux F119 et F120.</w:t>
      </w:r>
    </w:p>
    <w:p w:rsidR="00B91174" w:rsidRDefault="00A11A2B">
      <w:r>
        <w:rPr>
          <w:rStyle w:val="xeq30pod"/>
        </w:rPr>
        <w:t>Chapitre VIII. - Aménagements particuliers.</w:t>
      </w:r>
    </w:p>
    <w:p w:rsidR="00B91174" w:rsidRDefault="00A11A2B">
      <w:r>
        <w:rPr>
          <w:rStyle w:val="xeq30pod"/>
        </w:rPr>
        <w:t>Article 37.</w:t>
      </w:r>
    </w:p>
    <w:p w:rsidR="00B91174" w:rsidRDefault="00A11A2B" w:rsidP="00A11A2B">
      <w:pPr>
        <w:pStyle w:val="podNumberItem"/>
        <w:numPr>
          <w:ilvl w:val="0"/>
          <w:numId w:val="404"/>
        </w:numPr>
        <w:tabs>
          <w:tab w:val="clear" w:pos="922"/>
          <w:tab w:val="left" w:pos="0"/>
        </w:tabs>
      </w:pPr>
      <w:r>
        <w:t>Des dispositifs surélevés sont aménagés dans les endroits suivants conformément aux plan terrier et coupe en lon</w:t>
      </w:r>
      <w:r>
        <w:t>g annexés.</w:t>
      </w:r>
    </w:p>
    <w:p w:rsidR="00B91174" w:rsidRDefault="00A11A2B" w:rsidP="00A11A2B">
      <w:pPr>
        <w:pStyle w:val="podBulletItem"/>
        <w:numPr>
          <w:ilvl w:val="0"/>
          <w:numId w:val="405"/>
        </w:numPr>
        <w:tabs>
          <w:tab w:val="clear" w:pos="922"/>
          <w:tab w:val="left" w:pos="0"/>
        </w:tabs>
      </w:pPr>
      <w:r>
        <w:t>Plateau     :</w:t>
      </w:r>
    </w:p>
    <w:p w:rsidR="00B91174" w:rsidRDefault="00A11A2B">
      <w:r>
        <w:t>La mesure est matérialisée par les signaux A 14 et F 87 si le dispositif n’est pas réalisé dans un carrefour.</w:t>
      </w:r>
    </w:p>
    <w:p w:rsidR="00B91174" w:rsidRDefault="00A11A2B" w:rsidP="00A11A2B">
      <w:pPr>
        <w:pStyle w:val="podBulletItem"/>
        <w:numPr>
          <w:ilvl w:val="0"/>
          <w:numId w:val="406"/>
        </w:numPr>
        <w:tabs>
          <w:tab w:val="clear" w:pos="922"/>
          <w:tab w:val="left" w:pos="0"/>
        </w:tabs>
      </w:pPr>
      <w:r>
        <w:t>Ralentisseur :</w:t>
      </w:r>
    </w:p>
    <w:p w:rsidR="00B91174" w:rsidRDefault="00A11A2B">
      <w:r>
        <w:t>La mesure est matérialisée par les signaux A 14 et F 87.</w:t>
      </w:r>
    </w:p>
    <w:p w:rsidR="00B91174" w:rsidRDefault="00A11A2B">
      <w:r>
        <w:rPr>
          <w:rStyle w:val="xeq30pod"/>
        </w:rPr>
        <w:t>Chapitre IX. - Signaux lumineux.</w:t>
      </w:r>
    </w:p>
    <w:p w:rsidR="00B91174" w:rsidRDefault="00A11A2B">
      <w:r>
        <w:rPr>
          <w:rStyle w:val="xeq30pod"/>
        </w:rPr>
        <w:t>Article 38.</w:t>
      </w:r>
    </w:p>
    <w:p w:rsidR="00B91174" w:rsidRDefault="00A11A2B" w:rsidP="00A11A2B">
      <w:pPr>
        <w:pStyle w:val="podNumberItem"/>
        <w:numPr>
          <w:ilvl w:val="0"/>
          <w:numId w:val="407"/>
        </w:numPr>
        <w:tabs>
          <w:tab w:val="clear" w:pos="922"/>
          <w:tab w:val="left" w:pos="0"/>
        </w:tabs>
      </w:pPr>
      <w:r>
        <w:t xml:space="preserve">Une </w:t>
      </w:r>
      <w:r>
        <w:t>signalisation lumineuse tricolore conforme au plan des lieux et à la grille de fonctionnement des feux ci-joints est installée aux endroits suivants :</w:t>
      </w:r>
    </w:p>
    <w:p w:rsidR="00B91174" w:rsidRDefault="00A11A2B" w:rsidP="00A11A2B">
      <w:pPr>
        <w:pStyle w:val="podBulletItem"/>
        <w:numPr>
          <w:ilvl w:val="0"/>
          <w:numId w:val="408"/>
        </w:numPr>
        <w:tabs>
          <w:tab w:val="clear" w:pos="922"/>
          <w:tab w:val="left" w:pos="0"/>
        </w:tabs>
      </w:pPr>
      <w:r>
        <w:t>aux carrefours :</w:t>
      </w:r>
    </w:p>
    <w:p w:rsidR="00B91174" w:rsidRDefault="00A11A2B" w:rsidP="00A11A2B">
      <w:pPr>
        <w:pStyle w:val="podBulletItem"/>
        <w:numPr>
          <w:ilvl w:val="0"/>
          <w:numId w:val="408"/>
        </w:numPr>
        <w:tabs>
          <w:tab w:val="clear" w:pos="922"/>
          <w:tab w:val="left" w:pos="0"/>
        </w:tabs>
      </w:pPr>
      <w:r>
        <w:t>en dehors des carrefours :</w:t>
      </w:r>
    </w:p>
    <w:p w:rsidR="00B91174" w:rsidRDefault="00A11A2B">
      <w:r>
        <w:rPr>
          <w:rStyle w:val="xeq30pod"/>
        </w:rPr>
        <w:t>Chapitre X. – Dispositions finales.</w:t>
      </w:r>
    </w:p>
    <w:p w:rsidR="00B91174" w:rsidRDefault="00A11A2B">
      <w:r>
        <w:rPr>
          <w:rStyle w:val="xeq30pod"/>
        </w:rPr>
        <w:t>Article 39.</w:t>
      </w:r>
    </w:p>
    <w:p w:rsidR="00B91174" w:rsidRDefault="00A11A2B">
      <w:r>
        <w:t xml:space="preserve">Le présent </w:t>
      </w:r>
      <w:r>
        <w:t>règlement est soumis à l’approbation de l’agent d’approbation (exclusivement via l’application “MON ESPACE” Portail de Wallonie – Formulaire d’approbation d’un RC - www.wallonie.be)</w:t>
      </w:r>
    </w:p>
    <w:p w:rsidR="00B91174" w:rsidRDefault="00A11A2B">
      <w:r>
        <w:t> </w:t>
      </w:r>
    </w:p>
    <w:p w:rsidR="00B91174" w:rsidRDefault="00B91174">
      <w:pPr>
        <w:rPr>
          <w:sz w:val="24"/>
        </w:rPr>
      </w:pPr>
    </w:p>
    <w:p w:rsidR="00B91174" w:rsidRDefault="00A11A2B">
      <w:r>
        <w:rPr>
          <w:rStyle w:val="xeq4pod"/>
        </w:rPr>
        <w:t xml:space="preserve">DÉCIDE à l'unanimité : </w:t>
      </w:r>
      <w:r>
        <w:t>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6pod"/>
            </w:pPr>
            <w:r>
              <w:t>De valider le RCCR ci-dessous :</w:t>
            </w:r>
          </w:p>
          <w:p w:rsidR="00B91174" w:rsidRDefault="00A11A2B">
            <w:pPr>
              <w:pStyle w:val="xeq6pod"/>
            </w:pPr>
            <w:r>
              <w:rPr>
                <w:rStyle w:val="xeq30pod"/>
              </w:rPr>
              <w:t>Chapitre V. - Arrêt et stationnement (signaux routiers).</w:t>
            </w:r>
          </w:p>
          <w:p w:rsidR="00B91174" w:rsidRDefault="00A11A2B">
            <w:pPr>
              <w:pStyle w:val="xeq6pod"/>
            </w:pPr>
            <w:r>
              <w:rPr>
                <w:rStyle w:val="xeq30pod"/>
              </w:rPr>
              <w:t>Article 23.</w:t>
            </w:r>
            <w:r>
              <w:t> </w:t>
            </w:r>
          </w:p>
          <w:p w:rsidR="00B91174" w:rsidRDefault="00A11A2B">
            <w:pPr>
              <w:pStyle w:val="xeq6pod"/>
            </w:pPr>
            <w:r>
              <w:rPr>
                <w:rStyle w:val="xeq4pod"/>
              </w:rPr>
              <w:t>Le stationnement est réservé :</w:t>
            </w:r>
          </w:p>
          <w:p w:rsidR="00B91174" w:rsidRDefault="00A11A2B" w:rsidP="00A11A2B">
            <w:pPr>
              <w:pStyle w:val="podBulletItem"/>
              <w:numPr>
                <w:ilvl w:val="0"/>
                <w:numId w:val="409"/>
              </w:numPr>
              <w:tabs>
                <w:tab w:val="clear" w:pos="922"/>
                <w:tab w:val="left" w:pos="0"/>
              </w:tabs>
            </w:pPr>
            <w:r>
              <w:rPr>
                <w:rStyle w:val="xeq4pod"/>
              </w:rPr>
              <w:t>aux autocars : rue des Acacias</w:t>
            </w:r>
          </w:p>
          <w:p w:rsidR="00B91174" w:rsidRDefault="00A11A2B">
            <w:pPr>
              <w:pStyle w:val="xeq6pod"/>
            </w:pPr>
            <w:r>
              <w:t>Le stationnement est réservé au bus scolaire de long du pignon de l'immeuble n°4 (après le passage piétons), sur une distanc</w:t>
            </w:r>
            <w:r>
              <w:t>e de 10m</w:t>
            </w:r>
          </w:p>
          <w:p w:rsidR="00B91174" w:rsidRDefault="00A11A2B">
            <w:pPr>
              <w:pStyle w:val="xeq6pod"/>
            </w:pPr>
            <w:r>
              <w:t>La mesure est matérialisée par des signaux E9d avec additionnel portant la mention "bus scolaire" + flèche montante "10m"</w:t>
            </w:r>
          </w:p>
          <w:p w:rsidR="00B91174" w:rsidRDefault="00A11A2B">
            <w:pPr>
              <w:pStyle w:val="xeq6pod"/>
            </w:pPr>
            <w:r>
              <w:rPr>
                <w:rStyle w:val="xeq30pod"/>
              </w:rPr>
              <w:t>Article 28.</w:t>
            </w:r>
          </w:p>
          <w:p w:rsidR="00B91174" w:rsidRDefault="00A11A2B" w:rsidP="00A11A2B">
            <w:pPr>
              <w:pStyle w:val="podNumberItem"/>
              <w:numPr>
                <w:ilvl w:val="0"/>
                <w:numId w:val="410"/>
              </w:numPr>
              <w:tabs>
                <w:tab w:val="clear" w:pos="922"/>
                <w:tab w:val="left" w:pos="0"/>
              </w:tabs>
            </w:pPr>
            <w:r>
              <w:rPr>
                <w:rStyle w:val="xeq4pod"/>
              </w:rPr>
              <w:t>Des emplacements de stationnement sont établis aux endroits suivants :</w:t>
            </w:r>
          </w:p>
          <w:p w:rsidR="00B91174" w:rsidRDefault="00A11A2B" w:rsidP="00A11A2B">
            <w:pPr>
              <w:pStyle w:val="podBulletItem"/>
              <w:numPr>
                <w:ilvl w:val="0"/>
                <w:numId w:val="411"/>
              </w:numPr>
              <w:tabs>
                <w:tab w:val="clear" w:pos="922"/>
                <w:tab w:val="left" w:pos="0"/>
              </w:tabs>
            </w:pPr>
            <w:r>
              <w:t>longitudinalement : </w:t>
            </w:r>
          </w:p>
          <w:p w:rsidR="00B91174" w:rsidRDefault="00A11A2B" w:rsidP="00A11A2B">
            <w:pPr>
              <w:pStyle w:val="podBulletItem"/>
              <w:numPr>
                <w:ilvl w:val="1"/>
                <w:numId w:val="411"/>
              </w:numPr>
              <w:tabs>
                <w:tab w:val="left" w:pos="0"/>
              </w:tabs>
            </w:pPr>
            <w:r>
              <w:t xml:space="preserve">rue des Acacias : le </w:t>
            </w:r>
            <w:r>
              <w:t>stationnement est réservé au bus scolaire le long du pignon de l'immeuble n°4 (après le passage piétons), sur une distance de 10m</w:t>
            </w:r>
          </w:p>
          <w:p w:rsidR="00B91174" w:rsidRDefault="00B91174">
            <w:pPr>
              <w:pStyle w:val="podBulletItem"/>
              <w:numPr>
                <w:ilvl w:val="0"/>
                <w:numId w:val="0"/>
              </w:numPr>
            </w:pPr>
          </w:p>
          <w:p w:rsidR="00B91174" w:rsidRDefault="00A11A2B">
            <w:pPr>
              <w:pStyle w:val="xeq6pod"/>
            </w:pPr>
            <w:r>
              <w:t>La mesure est matérialisée par des marquages de couleur blanche, conformément à l’article 7.7.5 de l’A.R.</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6pod"/>
            </w:pPr>
            <w:r>
              <w:t xml:space="preserve">Les </w:t>
            </w:r>
            <w:r>
              <w:t>dispositions reprises à l’article 1er seront portées à la connaissance des usagers au moyen de la signalisation prévue à cet effet au règlement général sur la police de la circulation routière.</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6pod"/>
            </w:pPr>
            <w:r>
              <w:t>Le présent règlement est soumis à l’approbation d</w:t>
            </w:r>
            <w:r>
              <w:t>e l’agent d’approbation.</w:t>
            </w:r>
          </w:p>
        </w:tc>
      </w:tr>
      <w:tr w:rsidR="00B91174">
        <w:tc>
          <w:tcPr>
            <w:tcW w:w="1737" w:type="dxa"/>
          </w:tcPr>
          <w:p w:rsidR="00B91174" w:rsidRDefault="00A11A2B">
            <w:pPr>
              <w:pStyle w:val="Tablecell"/>
            </w:pPr>
            <w:r>
              <w:rPr>
                <w:rStyle w:val="xeq4pod"/>
              </w:rPr>
              <w:t>Article 4 :</w:t>
            </w:r>
          </w:p>
        </w:tc>
        <w:tc>
          <w:tcPr>
            <w:tcW w:w="7335" w:type="dxa"/>
          </w:tcPr>
          <w:tbl>
            <w:tblPr>
              <w:tblW w:w="5000" w:type="pct"/>
              <w:tblLayout w:type="fixed"/>
              <w:tblCellMar>
                <w:left w:w="0" w:type="dxa"/>
                <w:right w:w="0" w:type="dxa"/>
              </w:tblCellMar>
              <w:tblLook w:val="0000" w:firstRow="0" w:lastRow="0" w:firstColumn="0" w:lastColumn="0" w:noHBand="0" w:noVBand="0"/>
            </w:tblPr>
            <w:tblGrid>
              <w:gridCol w:w="7335"/>
            </w:tblGrid>
            <w:tr w:rsidR="00B91174">
              <w:tc>
                <w:tcPr>
                  <w:tcW w:w="7335" w:type="dxa"/>
                  <w:vAlign w:val="center"/>
                </w:tcPr>
                <w:p w:rsidR="00B91174" w:rsidRDefault="00A11A2B">
                  <w:pPr>
                    <w:pStyle w:val="Tablecell"/>
                  </w:pPr>
                  <w:r>
                    <w:t>De transmettre la présente décision au Service Travaux pour information et au Service Mobilité pour suivi du dossie</w:t>
                  </w:r>
                </w:p>
              </w:tc>
            </w:tr>
          </w:tbl>
          <w:p w:rsidR="00B91174" w:rsidRDefault="00B91174"/>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21. Dénomination de voirie : Chemin aux Fraises - Approbation /lg</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pPr>
        <w:pStyle w:val="xeq50pod"/>
      </w:pPr>
      <w:r>
        <w:t> </w:t>
      </w:r>
    </w:p>
    <w:p w:rsidR="00B91174" w:rsidRDefault="00A11A2B">
      <w:pPr>
        <w:pStyle w:val="xeq50pod"/>
      </w:pPr>
      <w:r>
        <w:t>- Vu le Code de la démocratie</w:t>
      </w:r>
      <w:r>
        <w:t xml:space="preserve"> locale et de la décentralisation</w:t>
      </w:r>
    </w:p>
    <w:p w:rsidR="00B91174" w:rsidRDefault="00A11A2B">
      <w:pPr>
        <w:pStyle w:val="xeq50pod"/>
      </w:pPr>
      <w:r>
        <w:t>- Vu le Code du développement territorial ;</w:t>
      </w:r>
    </w:p>
    <w:p w:rsidR="00B91174" w:rsidRDefault="00A11A2B">
      <w:pPr>
        <w:pStyle w:val="xeq50pod"/>
      </w:pPr>
      <w:r>
        <w:t>- Vu la loi du 10 avril 1841 sur les chemins vicinaux, en particulier l'article 28bis ;</w:t>
      </w:r>
    </w:p>
    <w:p w:rsidR="00B91174" w:rsidRDefault="00A11A2B">
      <w:pPr>
        <w:pStyle w:val="xeq50pod"/>
      </w:pPr>
      <w:r>
        <w:t>- Vu le décret du 28 janvier 1974 relatif au nom des voies publiques ;</w:t>
      </w:r>
    </w:p>
    <w:p w:rsidR="00B91174" w:rsidRDefault="00A11A2B">
      <w:pPr>
        <w:pStyle w:val="xeq50pod"/>
      </w:pPr>
      <w:r>
        <w:t>- Vu le décret du 6</w:t>
      </w:r>
      <w:r>
        <w:t xml:space="preserve"> février 2014 relatif à la voirie communale ;</w:t>
      </w:r>
    </w:p>
    <w:p w:rsidR="00B91174" w:rsidRDefault="00A11A2B">
      <w:pPr>
        <w:pStyle w:val="xeq50pod"/>
      </w:pPr>
      <w:r>
        <w:t>- Vu la circulaire ministérielle du 7 décembre 1972 relative à la dénomination des rues ;</w:t>
      </w:r>
    </w:p>
    <w:p w:rsidR="00B91174" w:rsidRDefault="00A11A2B">
      <w:pPr>
        <w:pStyle w:val="xeq50pod"/>
      </w:pPr>
      <w:r>
        <w:t xml:space="preserve">- Vu la délibération du Conseil communal en sa séance du 28 septembre 2022 sous référence MOBILITE/20220928-14, portant </w:t>
      </w:r>
      <w:r>
        <w:t>approbation du règlement complémentaire de circulation routière relatif à la mise en chemin réservé du Chemin aux Fraises ;</w:t>
      </w:r>
    </w:p>
    <w:p w:rsidR="00B91174" w:rsidRDefault="00A11A2B">
      <w:pPr>
        <w:pStyle w:val="xeq50pod"/>
      </w:pPr>
      <w:r>
        <w:t>- Vu le courrier du 25 janvier 2023 de la Commune de Chastre sollicitant l'avis de la Commission royale de Toponymie et Dialectologi</w:t>
      </w:r>
      <w:r>
        <w:t>e sur la redénomination de la rue/ruelle aux fraises et la dénomination du chemin aux Fraises à Blanmont ;</w:t>
      </w:r>
    </w:p>
    <w:p w:rsidR="00B91174" w:rsidRDefault="00A11A2B">
      <w:pPr>
        <w:pStyle w:val="xeq50pod"/>
      </w:pPr>
      <w:r>
        <w:t>- Vu le courrier du 6 février 2023 de la section wallonne de la Commission royale de Toponymie et Dialectologie sur la dénomination de voies publique</w:t>
      </w:r>
      <w:r>
        <w:t>s à Chastre et Walhain comme suit : </w:t>
      </w:r>
    </w:p>
    <w:p w:rsidR="00B91174" w:rsidRDefault="00A11A2B">
      <w:pPr>
        <w:pStyle w:val="xeq50pod"/>
      </w:pPr>
      <w:r>
        <w:t>- Considérant que les Administrations communales de Chastre et de Walhain ont tenu une réunion de concertation le 9 janvier 2023 en vue de s'accorder sur la délimitation de la rue aux Fraises qui se prolonge par le chem</w:t>
      </w:r>
      <w:r>
        <w:t xml:space="preserve">in forestier nommé Chemin aux Fraises (sentier n </w:t>
      </w:r>
      <w:r>
        <w:rPr>
          <w:rStyle w:val="xeq20pod"/>
        </w:rPr>
        <w:t xml:space="preserve">o </w:t>
      </w:r>
      <w:r>
        <w:t>29) pour rejoindre la rue Val d'Alvaux via un chemin agricole ;</w:t>
      </w:r>
    </w:p>
    <w:p w:rsidR="00B91174" w:rsidRDefault="00A11A2B">
      <w:pPr>
        <w:pStyle w:val="xeq50pod"/>
      </w:pPr>
      <w:r>
        <w:t>- Considérant qu'afin de clarifier la limite entre la rue aux Fraises et le chemin aux Fraises, il convient dès lors de limiter la rue aux Fr</w:t>
      </w:r>
      <w:r>
        <w:t>aises à la partie habitée de cette voirie et de faire débuter le chemin aux Fraises après l'habitation existante ,</w:t>
      </w:r>
    </w:p>
    <w:p w:rsidR="00B91174" w:rsidRDefault="00A11A2B">
      <w:pPr>
        <w:pStyle w:val="xeq50pod"/>
      </w:pPr>
      <w:r>
        <w:t>- Considérant que cette délimitation a également pour effet de faire coïncider la limite entre la rue aux Fraises et le chemin aux Fraises av</w:t>
      </w:r>
      <w:r>
        <w:t>ec la limite entre la zone d'habitat à caractère rural et la zone forestière au plan de secteur susvisé ;</w:t>
      </w:r>
    </w:p>
    <w:p w:rsidR="00B91174" w:rsidRDefault="00A11A2B">
      <w:pPr>
        <w:pStyle w:val="xeq50pod"/>
      </w:pPr>
      <w:r>
        <w:t>- Considérant qu'il y a lieu également d'étendre la dénomination du chemin aux Fraises envers la voirie de remembrement qui le prolonge jusqu'à la rue</w:t>
      </w:r>
      <w:r>
        <w:t xml:space="preserve"> Val d'Alvaux, dans la mesure où ce chemin agricole est actuellement dépourvu de nom ;</w:t>
      </w:r>
    </w:p>
    <w:p w:rsidR="00B91174" w:rsidRDefault="00A11A2B">
      <w:pPr>
        <w:pStyle w:val="xeq50pod"/>
      </w:pPr>
      <w:r>
        <w:t xml:space="preserve">- Considérant qu'en raison de leur largeur, cette route de remembrement et la traversée du bois ne peuvent en effet être considérées comme des sentiers, mais bien comme </w:t>
      </w:r>
      <w:r>
        <w:t>des chemins ;</w:t>
      </w:r>
    </w:p>
    <w:p w:rsidR="00B91174" w:rsidRDefault="00A11A2B">
      <w:pPr>
        <w:pStyle w:val="xeq50pod"/>
      </w:pPr>
      <w:r>
        <w:t>- Considérant que, par son courrier du 6 février 2023 susvisé, la Commission royale de Toponymie et Dialectologie émet un avis tout-à-fait favorable sur ces dénominations de voies publiques ;</w:t>
      </w:r>
    </w:p>
    <w:p w:rsidR="00B91174" w:rsidRDefault="00A11A2B">
      <w:pPr>
        <w:pStyle w:val="xeq50pod"/>
      </w:pPr>
      <w:r>
        <w:t>- Considérant en outre que la redénomination envis</w:t>
      </w:r>
      <w:r>
        <w:t>agée du début de la rue aux Fraises en rue de Nil ne peut être mise en œuvre sur le territoire de Walhain en raison d'une autre voirie portant ce même nom à Tourinnes-Saint-Lambert ;</w:t>
      </w:r>
    </w:p>
    <w:p w:rsidR="00B91174" w:rsidRDefault="00A11A2B">
      <w:pPr>
        <w:pStyle w:val="xeq50pod"/>
      </w:pPr>
      <w:r>
        <w:t>- Considérant l'approbation du Conseil communale de Walhain en date du 27</w:t>
      </w:r>
      <w:r>
        <w:t xml:space="preserve"> mars 2023 de la dénomination des portions de voiries reprises en rouge sur la carte ci-jointe au poste description ;</w:t>
      </w:r>
    </w:p>
    <w:p w:rsidR="00B91174" w:rsidRDefault="00A11A2B">
      <w:pPr>
        <w:pStyle w:val="xeq50pod"/>
      </w:pPr>
      <w:r>
        <w:t>- Après avoir débattu et en toute connaissance de cause ;</w:t>
      </w:r>
    </w:p>
    <w:p w:rsidR="00B91174" w:rsidRDefault="00B91174">
      <w:pPr>
        <w:rPr>
          <w:sz w:val="24"/>
        </w:rPr>
      </w:pPr>
    </w:p>
    <w:p w:rsidR="00B91174" w:rsidRDefault="00A11A2B">
      <w:r>
        <w:rPr>
          <w:rStyle w:val="xeq4pod"/>
        </w:rPr>
        <w:t xml:space="preserve">DÉCIDE à lo'unanimité : </w:t>
      </w:r>
      <w:r>
        <w:t> </w:t>
      </w:r>
    </w:p>
    <w:tbl>
      <w:tblPr>
        <w:tblW w:w="5000" w:type="pct"/>
        <w:tblLayout w:type="fixed"/>
        <w:tblCellMar>
          <w:left w:w="0" w:type="dxa"/>
          <w:right w:w="0" w:type="dxa"/>
        </w:tblCellMar>
        <w:tblLook w:val="0000" w:firstRow="0" w:lastRow="0" w:firstColumn="0" w:lastColumn="0" w:noHBand="0" w:noVBand="0"/>
      </w:tblPr>
      <w:tblGrid>
        <w:gridCol w:w="1737"/>
        <w:gridCol w:w="7335"/>
      </w:tblGrid>
      <w:tr w:rsidR="00B91174">
        <w:tc>
          <w:tcPr>
            <w:tcW w:w="1737" w:type="dxa"/>
          </w:tcPr>
          <w:p w:rsidR="00B91174" w:rsidRDefault="00A11A2B">
            <w:pPr>
              <w:pStyle w:val="Tablecell"/>
            </w:pPr>
            <w:r>
              <w:rPr>
                <w:rStyle w:val="xeq4pod"/>
              </w:rPr>
              <w:t>Article 1</w:t>
            </w:r>
            <w:r>
              <w:rPr>
                <w:rStyle w:val="xeq20pod"/>
              </w:rPr>
              <w:t>er</w:t>
            </w:r>
            <w:r>
              <w:t xml:space="preserve"> </w:t>
            </w:r>
            <w:r>
              <w:rPr>
                <w:rStyle w:val="xeq4pod"/>
              </w:rPr>
              <w:t>:</w:t>
            </w:r>
          </w:p>
        </w:tc>
        <w:tc>
          <w:tcPr>
            <w:tcW w:w="7335" w:type="dxa"/>
          </w:tcPr>
          <w:p w:rsidR="00B91174" w:rsidRDefault="00A11A2B">
            <w:pPr>
              <w:pStyle w:val="xeq51pod"/>
            </w:pPr>
            <w:r>
              <w:t>De réduire la voirie dénommée « Rue aux</w:t>
            </w:r>
            <w:r>
              <w:t xml:space="preserve"> Fraises » aux limites suivantes :</w:t>
            </w:r>
          </w:p>
          <w:p w:rsidR="00B91174" w:rsidRDefault="00A11A2B" w:rsidP="00A11A2B">
            <w:pPr>
              <w:pStyle w:val="xeq52pod"/>
              <w:numPr>
                <w:ilvl w:val="0"/>
                <w:numId w:val="412"/>
              </w:numPr>
              <w:tabs>
                <w:tab w:val="clear" w:pos="922"/>
                <w:tab w:val="left" w:pos="0"/>
              </w:tabs>
            </w:pPr>
            <w:r>
              <w:t>depuis le carrefour avec la rue de Nil (comme actuellement) jusqu'après l'allée privative menant à l'habitation sise rue aux Fraises 1 à 1457 Walhain.</w:t>
            </w:r>
          </w:p>
        </w:tc>
      </w:tr>
      <w:tr w:rsidR="00B91174">
        <w:tc>
          <w:tcPr>
            <w:tcW w:w="1737" w:type="dxa"/>
          </w:tcPr>
          <w:p w:rsidR="00B91174" w:rsidRDefault="00A11A2B">
            <w:pPr>
              <w:pStyle w:val="Tablecell"/>
            </w:pPr>
            <w:r>
              <w:rPr>
                <w:rStyle w:val="xeq4pod"/>
              </w:rPr>
              <w:t>Article 2 :</w:t>
            </w:r>
          </w:p>
        </w:tc>
        <w:tc>
          <w:tcPr>
            <w:tcW w:w="7335" w:type="dxa"/>
          </w:tcPr>
          <w:p w:rsidR="00B91174" w:rsidRDefault="00A11A2B">
            <w:pPr>
              <w:pStyle w:val="xeq53pod"/>
            </w:pPr>
            <w:r>
              <w:t>De dénommer « Chemin aux Fraises » les parties de voiries</w:t>
            </w:r>
            <w:r>
              <w:t xml:space="preserve"> forestières et agricoles comprises entre les limites suivantes :</w:t>
            </w:r>
          </w:p>
          <w:p w:rsidR="00B91174" w:rsidRDefault="00A11A2B" w:rsidP="00A11A2B">
            <w:pPr>
              <w:pStyle w:val="xeq9pod"/>
              <w:numPr>
                <w:ilvl w:val="0"/>
                <w:numId w:val="413"/>
              </w:numPr>
              <w:tabs>
                <w:tab w:val="clear" w:pos="922"/>
                <w:tab w:val="left" w:pos="0"/>
              </w:tabs>
            </w:pPr>
            <w:r>
              <w:t>depuis après l'allée privative menant à l'habitation sise rue aux Fraises 1 à 1457 Walhain correspondant à la fin de la rue aux Fraises ;</w:t>
            </w:r>
          </w:p>
          <w:p w:rsidR="00B91174" w:rsidRDefault="00A11A2B" w:rsidP="00A11A2B">
            <w:pPr>
              <w:pStyle w:val="xeq9pod"/>
              <w:numPr>
                <w:ilvl w:val="0"/>
                <w:numId w:val="413"/>
              </w:numPr>
              <w:tabs>
                <w:tab w:val="clear" w:pos="922"/>
                <w:tab w:val="left" w:pos="0"/>
              </w:tabs>
            </w:pPr>
            <w:r>
              <w:t>jusqu'au carrefour entre la rue d'Alvaux et la route</w:t>
            </w:r>
            <w:r>
              <w:t xml:space="preserve"> de remembrement qui prolonge le chemin forestier, en ce compris la partie de cette voie agricole qui se termine en cul-de-sac sur Chastre.</w:t>
            </w:r>
          </w:p>
        </w:tc>
      </w:tr>
      <w:tr w:rsidR="00B91174">
        <w:tc>
          <w:tcPr>
            <w:tcW w:w="1737" w:type="dxa"/>
          </w:tcPr>
          <w:p w:rsidR="00B91174" w:rsidRDefault="00A11A2B">
            <w:pPr>
              <w:pStyle w:val="Tablecell"/>
            </w:pPr>
            <w:r>
              <w:rPr>
                <w:rStyle w:val="xeq4pod"/>
              </w:rPr>
              <w:t>Article 3 :</w:t>
            </w:r>
          </w:p>
        </w:tc>
        <w:tc>
          <w:tcPr>
            <w:tcW w:w="7335" w:type="dxa"/>
          </w:tcPr>
          <w:p w:rsidR="00B91174" w:rsidRDefault="00A11A2B">
            <w:pPr>
              <w:pStyle w:val="xeq6pod"/>
            </w:pPr>
            <w:r>
              <w:t xml:space="preserve">De transmettre la présente décision aux Services population, Travaux, Urbanisme pour information et au </w:t>
            </w:r>
            <w:r>
              <w:t>Service Mobilité pour suivi du dossier </w:t>
            </w:r>
          </w:p>
        </w:tc>
      </w:tr>
    </w:tbl>
    <w:p w:rsidR="00B91174" w:rsidRDefault="00B91174">
      <w:pPr>
        <w:tabs>
          <w:tab w:val="left" w:pos="1620"/>
        </w:tabs>
        <w:rPr>
          <w:rFonts w:cs="Verdana"/>
          <w:bCs/>
          <w:sz w:val="24"/>
        </w:rPr>
      </w:pPr>
    </w:p>
    <w:p w:rsidR="00B91174" w:rsidRDefault="00A11A2B">
      <w:pPr>
        <w:pStyle w:val="Paragraphedeliste"/>
        <w:tabs>
          <w:tab w:val="left" w:pos="0"/>
          <w:tab w:val="left" w:pos="56"/>
          <w:tab w:val="left" w:pos="851"/>
          <w:tab w:val="left" w:pos="4111"/>
          <w:tab w:val="left" w:pos="4973"/>
        </w:tabs>
        <w:ind w:left="0"/>
        <w:outlineLvl w:val="0"/>
        <w:rPr>
          <w:rFonts w:cs="Verdana"/>
          <w:b/>
          <w:bCs/>
          <w:caps/>
          <w:sz w:val="24"/>
          <w:szCs w:val="24"/>
        </w:rPr>
      </w:pPr>
      <w:r>
        <w:rPr>
          <w:rFonts w:cs="Verdana"/>
          <w:b/>
          <w:bCs/>
          <w:caps/>
          <w:sz w:val="24"/>
          <w:szCs w:val="24"/>
        </w:rPr>
        <w:t>Culture - Festivités</w:t>
      </w:r>
    </w:p>
    <w:p w:rsidR="00B91174" w:rsidRDefault="00B91174">
      <w:pPr>
        <w:tabs>
          <w:tab w:val="left" w:pos="0"/>
          <w:tab w:val="left" w:pos="56"/>
          <w:tab w:val="left" w:pos="851"/>
          <w:tab w:val="left" w:pos="4111"/>
          <w:tab w:val="left" w:pos="4973"/>
        </w:tabs>
        <w:rPr>
          <w:rFonts w:cs="Verdana"/>
          <w:b/>
          <w:bCs/>
          <w:sz w:val="24"/>
        </w:rPr>
      </w:pPr>
    </w:p>
    <w:p w:rsidR="00B91174" w:rsidRDefault="00A11A2B">
      <w:pPr>
        <w:pStyle w:val="Paragraphedeliste"/>
        <w:tabs>
          <w:tab w:val="left" w:pos="0"/>
          <w:tab w:val="left" w:pos="56"/>
          <w:tab w:val="left" w:pos="851"/>
          <w:tab w:val="left" w:pos="1701"/>
          <w:tab w:val="left" w:pos="3261"/>
          <w:tab w:val="left" w:pos="4111"/>
          <w:tab w:val="left" w:pos="4973"/>
        </w:tabs>
        <w:ind w:left="0"/>
        <w:outlineLvl w:val="0"/>
      </w:pPr>
      <w:r>
        <w:rPr>
          <w:rFonts w:cs="Verdana"/>
          <w:b/>
          <w:bCs/>
          <w:sz w:val="24"/>
          <w:szCs w:val="24"/>
        </w:rPr>
        <w:t>22. Location mezzanine Salle Espace 2000 - BALADINS Blanmont - CONVENTION - Approbation/fp</w:t>
      </w:r>
    </w:p>
    <w:p w:rsidR="00B91174" w:rsidRDefault="00B91174">
      <w:pPr>
        <w:pStyle w:val="Paragraphedeliste"/>
        <w:tabs>
          <w:tab w:val="left" w:pos="0"/>
          <w:tab w:val="left" w:pos="56"/>
          <w:tab w:val="left" w:pos="851"/>
          <w:tab w:val="left" w:pos="1701"/>
          <w:tab w:val="left" w:pos="3261"/>
          <w:tab w:val="left" w:pos="4111"/>
          <w:tab w:val="left" w:pos="4973"/>
        </w:tabs>
        <w:ind w:left="0"/>
        <w:outlineLvl w:val="0"/>
        <w:rPr>
          <w:rFonts w:ascii="Verdana" w:hAnsi="Verdana" w:cs="Verdana"/>
          <w:b/>
          <w:bCs/>
        </w:rPr>
      </w:pPr>
    </w:p>
    <w:p w:rsidR="00B91174" w:rsidRDefault="00A11A2B">
      <w:r>
        <w:t xml:space="preserve">- Vu le Règlement communal relatif à l'occupation de salles communales et au prêt de matériel </w:t>
      </w:r>
      <w:r>
        <w:t>communal voté par le Conseil communal en sa séance du 24 avril 2018 et modifié par ce dernier lors de ses séances du 29 mai 2019 et 30 juillet 2019 ;</w:t>
      </w:r>
    </w:p>
    <w:p w:rsidR="00B91174" w:rsidRDefault="00A11A2B">
      <w:r>
        <w:t>- Considérant la demande formulée le 18 novembre 2022 par Monsieur Lieutenant David, qui sera remplacé dan</w:t>
      </w:r>
      <w:r>
        <w:t>s ses fonctions de représentant de l'unité scoute de Blanmont pour les BALADINS, par Monsieur LENOIR Damien, unité scoute sise Place de la Féchère, 29 à 1450, qui vise à occuper de manière récurrente la mezzanine située dans la salle de l'Espace 2000;</w:t>
      </w:r>
    </w:p>
    <w:p w:rsidR="00B91174" w:rsidRDefault="00A11A2B">
      <w:r>
        <w:t>- Co</w:t>
      </w:r>
      <w:r>
        <w:t>nsidérant l'accord du Collège Communal et sa demande à rédiger une convention d'occupation reprise ci-après;</w:t>
      </w:r>
    </w:p>
    <w:p w:rsidR="00B91174" w:rsidRDefault="00A11A2B">
      <w:pPr>
        <w:pStyle w:val="xeq2pod"/>
      </w:pPr>
      <w:r>
        <w:rPr>
          <w:rStyle w:val="xeq4pod"/>
        </w:rPr>
        <w:t>Entre les soussignés :</w:t>
      </w:r>
    </w:p>
    <w:p w:rsidR="00B91174" w:rsidRDefault="00A11A2B">
      <w:r>
        <w:rPr>
          <w:rStyle w:val="xeq4pod"/>
        </w:rPr>
        <w:t>L'Administration communale de Chastre, sise Avenue du Castillon, 71 à 1450 Chastre, représentée par Madame la Directrice gén</w:t>
      </w:r>
      <w:r>
        <w:rPr>
          <w:rStyle w:val="xeq4pod"/>
        </w:rPr>
        <w:t xml:space="preserve">érale f.f, Cécile VAN MEENSEL et Monsieur le Bourgmestre, Thierry CHAMPAGNE. </w:t>
      </w:r>
    </w:p>
    <w:p w:rsidR="00B91174" w:rsidRDefault="00A11A2B">
      <w:r>
        <w:rPr>
          <w:rStyle w:val="xeq4pod"/>
        </w:rPr>
        <w:t>Et</w:t>
      </w:r>
    </w:p>
    <w:p w:rsidR="00B91174" w:rsidRDefault="00A11A2B">
      <w:pPr>
        <w:pStyle w:val="xeq2pod"/>
      </w:pPr>
      <w:r>
        <w:rPr>
          <w:rStyle w:val="xeq4pod"/>
        </w:rPr>
        <w:t>L’unité scoute de Blanmont 63BW ; les BALADINS, représentée par Monsieur Lenoir Damien: Place de la Féchère, 29 à 1450 Blanmont. Ci-après dénommé « Le Preneur »</w:t>
      </w:r>
    </w:p>
    <w:p w:rsidR="00B91174" w:rsidRDefault="00A11A2B">
      <w:pPr>
        <w:pStyle w:val="xeq2pod"/>
      </w:pPr>
      <w:r>
        <w:t>Conformément à</w:t>
      </w:r>
      <w:r>
        <w:t xml:space="preserve"> la décision du Collège communal, il a été convenu et arrêté ce qui suit :</w:t>
      </w:r>
    </w:p>
    <w:p w:rsidR="00B91174" w:rsidRDefault="00A11A2B">
      <w:pPr>
        <w:pStyle w:val="xeq2pod"/>
      </w:pPr>
      <w:r>
        <w:t>Le Preneur s’engage à observer les clauses et conditions suivantes :</w:t>
      </w:r>
    </w:p>
    <w:p w:rsidR="00B91174" w:rsidRDefault="00A11A2B">
      <w:pPr>
        <w:pStyle w:val="xeq2pod"/>
      </w:pPr>
      <w:r>
        <w:t> </w:t>
      </w:r>
    </w:p>
    <w:p w:rsidR="00B91174" w:rsidRDefault="00A11A2B">
      <w:pPr>
        <w:pStyle w:val="xeq2pod"/>
      </w:pPr>
      <w:r>
        <w:rPr>
          <w:rStyle w:val="xeq30pod"/>
        </w:rPr>
        <w:t>Article 1</w:t>
      </w:r>
      <w:r>
        <w:rPr>
          <w:rStyle w:val="xeq20pod"/>
        </w:rPr>
        <w:t>er</w:t>
      </w:r>
      <w:r>
        <w:rPr>
          <w:rStyle w:val="xeq30pod"/>
        </w:rPr>
        <w:t xml:space="preserve"> : Objet de la convention et modalités d’occupation</w:t>
      </w:r>
    </w:p>
    <w:p w:rsidR="00B91174" w:rsidRDefault="00A11A2B">
      <w:pPr>
        <w:pStyle w:val="xeq2pod"/>
      </w:pPr>
      <w:r>
        <w:t xml:space="preserve"> La présente convention a pour objet la mise à </w:t>
      </w:r>
      <w:r>
        <w:t>disposition au Preneur, qui accepte et déclare bien la connaître, le local situé à l’étage de la salle communale « Espace2000 » sis Place de la Féchère,47 à 1450 Blanmont.</w:t>
      </w:r>
    </w:p>
    <w:p w:rsidR="00B91174" w:rsidRDefault="00A11A2B">
      <w:pPr>
        <w:pStyle w:val="xeq2pod"/>
      </w:pPr>
      <w:r>
        <w:t>Les locaux sont utilisés exclusivement pour l’activité, l’animation ou tous types de</w:t>
      </w:r>
      <w:r>
        <w:t xml:space="preserve"> réunions (unité, relais inter-unité, parents..) ainsi que le stockage de matériel de l’unité scoute de Blanmont 63BW.</w:t>
      </w:r>
    </w:p>
    <w:p w:rsidR="00B91174" w:rsidRDefault="00A11A2B">
      <w:pPr>
        <w:pStyle w:val="xeq2pod"/>
      </w:pPr>
      <w:r>
        <w:t>Les lieux seront occupés par ces derniers, selon l'horaire approximatif suivant:</w:t>
      </w:r>
    </w:p>
    <w:p w:rsidR="00B91174" w:rsidRDefault="00A11A2B" w:rsidP="00A11A2B">
      <w:pPr>
        <w:pStyle w:val="xeq9pod"/>
        <w:numPr>
          <w:ilvl w:val="0"/>
          <w:numId w:val="414"/>
        </w:numPr>
        <w:tabs>
          <w:tab w:val="clear" w:pos="922"/>
          <w:tab w:val="left" w:pos="0"/>
        </w:tabs>
      </w:pPr>
      <w:r>
        <w:t xml:space="preserve">Au moins 3 réunions/ mois de septembre à décembre et de </w:t>
      </w:r>
      <w:r>
        <w:t>février à avril.</w:t>
      </w:r>
    </w:p>
    <w:p w:rsidR="00B91174" w:rsidRDefault="00A11A2B" w:rsidP="00A11A2B">
      <w:pPr>
        <w:pStyle w:val="xeq9pod"/>
        <w:numPr>
          <w:ilvl w:val="0"/>
          <w:numId w:val="414"/>
        </w:numPr>
        <w:tabs>
          <w:tab w:val="clear" w:pos="922"/>
          <w:tab w:val="left" w:pos="0"/>
        </w:tabs>
      </w:pPr>
      <w:r>
        <w:t>Au moins 1 réunion relais /an</w:t>
      </w:r>
    </w:p>
    <w:p w:rsidR="00B91174" w:rsidRDefault="00A11A2B" w:rsidP="00A11A2B">
      <w:pPr>
        <w:pStyle w:val="xeq9pod"/>
        <w:numPr>
          <w:ilvl w:val="0"/>
          <w:numId w:val="414"/>
        </w:numPr>
        <w:tabs>
          <w:tab w:val="clear" w:pos="922"/>
          <w:tab w:val="left" w:pos="0"/>
        </w:tabs>
      </w:pPr>
      <w:r>
        <w:t>Au moins 5 conseils d'unité/an</w:t>
      </w:r>
    </w:p>
    <w:p w:rsidR="00B91174" w:rsidRDefault="00A11A2B" w:rsidP="00A11A2B">
      <w:pPr>
        <w:pStyle w:val="xeq9pod"/>
        <w:numPr>
          <w:ilvl w:val="0"/>
          <w:numId w:val="414"/>
        </w:numPr>
        <w:tabs>
          <w:tab w:val="clear" w:pos="922"/>
          <w:tab w:val="left" w:pos="0"/>
        </w:tabs>
      </w:pPr>
      <w:r>
        <w:t>Les réunions avec les parents.</w:t>
      </w:r>
    </w:p>
    <w:p w:rsidR="00B91174" w:rsidRDefault="00A11A2B" w:rsidP="00A11A2B">
      <w:pPr>
        <w:pStyle w:val="xeq9pod"/>
        <w:numPr>
          <w:ilvl w:val="0"/>
          <w:numId w:val="414"/>
        </w:numPr>
        <w:tabs>
          <w:tab w:val="clear" w:pos="922"/>
          <w:tab w:val="left" w:pos="0"/>
        </w:tabs>
      </w:pPr>
      <w:r>
        <w:t>L’accès au matériel sera accordé sans limite de temps.</w:t>
      </w:r>
    </w:p>
    <w:p w:rsidR="00B91174" w:rsidRDefault="00A11A2B">
      <w:pPr>
        <w:pStyle w:val="xeq2pod"/>
      </w:pPr>
      <w:r>
        <w:t>L’Administration communale de Chastre se réserve le droit d’annuler ponctuellement l’occupation prévue par le Preneur, en cas d’occupation communale, pour autant qu’elle en avertisse le Preneur au moins 7 jours avant la date prévue pour motifs impérieux de</w:t>
      </w:r>
      <w:r>
        <w:t xml:space="preserve"> stockage de matériel et </w:t>
      </w:r>
      <w:r>
        <w:rPr>
          <w:rStyle w:val="xeq54pod"/>
        </w:rPr>
        <w:t>non à destination d’une autre association / ASBL.</w:t>
      </w:r>
    </w:p>
    <w:p w:rsidR="00B91174" w:rsidRDefault="00A11A2B">
      <w:pPr>
        <w:pStyle w:val="xeq2pod"/>
      </w:pPr>
      <w:r>
        <w:t> Au besoin, le Preneur laissera toutefois pénétrer dans les lieux les représentants de la commune autant de fois qu’ils le solliciteront.</w:t>
      </w:r>
    </w:p>
    <w:p w:rsidR="00B91174" w:rsidRDefault="00A11A2B">
      <w:pPr>
        <w:pStyle w:val="xeq2pod"/>
      </w:pPr>
      <w:r>
        <w:t xml:space="preserve"> L’occupation des locaux au Preneur </w:t>
      </w:r>
      <w:r>
        <w:t>s’effectuera dans le respect de l’ordre public, de l’hygiène et des bonnes mœurs.</w:t>
      </w:r>
    </w:p>
    <w:p w:rsidR="00B91174" w:rsidRDefault="00A11A2B">
      <w:pPr>
        <w:pStyle w:val="xeq2pod"/>
      </w:pPr>
      <w:r>
        <w:t>En cas de dégradations constatées par le Preneur lors de l'entrée dans les lieux, ce dernier s’engage à avertir sans délai le service « Festivités » – 010/65.44.89 – festivit</w:t>
      </w:r>
      <w:r>
        <w:t>es@chastre.be en charge des locations de salles communales.</w:t>
      </w:r>
    </w:p>
    <w:p w:rsidR="00B91174" w:rsidRDefault="00A11A2B">
      <w:pPr>
        <w:pStyle w:val="xeq2pod"/>
      </w:pPr>
      <w:r>
        <w:t>Le Preneur s’engage également à réparer et indemniser la commune pour les dégâts matériels éventuellement commis et les pertes constatées selon les tarifs du propriétaire.</w:t>
      </w:r>
    </w:p>
    <w:p w:rsidR="00B91174" w:rsidRDefault="00A11A2B">
      <w:pPr>
        <w:pStyle w:val="xeq2pod"/>
      </w:pPr>
      <w:r>
        <w:t>Les déchets ménagers, ai</w:t>
      </w:r>
      <w:r>
        <w:t>nsi que les autres déchets (PMC-Papiers-Cartons) accumulés pendant l'occupation de la salle seront gérés par le Preneur.</w:t>
      </w:r>
    </w:p>
    <w:p w:rsidR="00B91174" w:rsidRDefault="00A11A2B">
      <w:pPr>
        <w:pStyle w:val="xeq2pod"/>
      </w:pPr>
      <w:r>
        <w:t>Vu la législation en vigueur, il est interdit de fumer dans le local et d’y loger.</w:t>
      </w:r>
    </w:p>
    <w:p w:rsidR="00B91174" w:rsidRDefault="00A11A2B">
      <w:r>
        <w:rPr>
          <w:rStyle w:val="xeq30pod"/>
        </w:rPr>
        <w:t>Article 2 : Conditions financières</w:t>
      </w:r>
    </w:p>
    <w:p w:rsidR="00B91174" w:rsidRDefault="00A11A2B">
      <w:pPr>
        <w:pStyle w:val="xeq2pod"/>
      </w:pPr>
      <w:r>
        <w:t>La présente conve</w:t>
      </w:r>
      <w:r>
        <w:t>ntion est consentie dans les conditions financières suivantes :</w:t>
      </w:r>
    </w:p>
    <w:p w:rsidR="00B91174" w:rsidRDefault="00A11A2B">
      <w:pPr>
        <w:pStyle w:val="xeq2pod"/>
      </w:pPr>
      <w:r>
        <w:t>Pour occuper les locaux visés et mis à sa disposition, le Preneur représenté par Monsieur Lenoir Damien, se verra accorder la gratuité.</w:t>
      </w:r>
    </w:p>
    <w:p w:rsidR="00B91174" w:rsidRDefault="00A11A2B">
      <w:pPr>
        <w:pStyle w:val="xeq2pod"/>
      </w:pPr>
      <w:r>
        <w:t> Il n’y aura pas de caution déposée.</w:t>
      </w:r>
    </w:p>
    <w:p w:rsidR="00B91174" w:rsidRDefault="00A11A2B">
      <w:pPr>
        <w:pStyle w:val="xeq2pod"/>
      </w:pPr>
      <w:r>
        <w:t> </w:t>
      </w:r>
      <w:r>
        <w:rPr>
          <w:rStyle w:val="xeq30pod"/>
        </w:rPr>
        <w:t>Article 3 : Assura</w:t>
      </w:r>
      <w:r>
        <w:rPr>
          <w:rStyle w:val="xeq30pod"/>
        </w:rPr>
        <w:t xml:space="preserve">nces </w:t>
      </w:r>
    </w:p>
    <w:p w:rsidR="00B91174" w:rsidRDefault="00A11A2B">
      <w:pPr>
        <w:pStyle w:val="xeq2pod"/>
      </w:pPr>
      <w:r>
        <w:t>Le bâtiment visé situé à l’étage de la salle communale « Espace2000 » sis Place de la Féchère,47 à 1450 Blanmont est couvert par une police d'assurance contractée par la commune de Chastre.</w:t>
      </w:r>
    </w:p>
    <w:p w:rsidR="00B91174" w:rsidRDefault="00A11A2B">
      <w:pPr>
        <w:pStyle w:val="xeq2pod"/>
      </w:pPr>
      <w:r>
        <w:t>L’Administration communale de Chastre, propriétaire des lie</w:t>
      </w:r>
      <w:r>
        <w:t>ux veille à ce que les assurances nécessaires à la couverture du bâtiment et des infrastructures ainsi que les obligations légales applicables en matière de sécurité́ et de prévention contre l’incendie soient remplies.</w:t>
      </w:r>
    </w:p>
    <w:p w:rsidR="00B91174" w:rsidRDefault="00A11A2B">
      <w:pPr>
        <w:pStyle w:val="xeq2pod"/>
      </w:pPr>
      <w:r>
        <w:t>L’Administration communale de Chast</w:t>
      </w:r>
      <w:r>
        <w:t>re assure le bien avec abandon de recours envers les occupants.</w:t>
      </w:r>
    </w:p>
    <w:p w:rsidR="00B91174" w:rsidRDefault="00A11A2B">
      <w:pPr>
        <w:pStyle w:val="xeq2pod"/>
      </w:pPr>
      <w:r>
        <w:t>Le contenu éventuellement présent dans les lieux occupés et appartenant au Preneur n'est pas couvert par l'assurance de l’Administration communale de Chastre.</w:t>
      </w:r>
    </w:p>
    <w:p w:rsidR="00B91174" w:rsidRDefault="00A11A2B">
      <w:pPr>
        <w:pStyle w:val="xeq2pod"/>
      </w:pPr>
      <w:r>
        <w:t>Il appartient au Preneur de sousc</w:t>
      </w:r>
      <w:r>
        <w:t>rire à une assurance le cas échéant.</w:t>
      </w:r>
    </w:p>
    <w:p w:rsidR="00B91174" w:rsidRDefault="00A11A2B">
      <w:pPr>
        <w:pStyle w:val="xeq2pod"/>
      </w:pPr>
      <w:r>
        <w:t> En cas de sinistre, le Preneur contactera sans délai le service Finances de l’Administration communale de Chastre, notamment en charge de la gestion des assurances (finances@chastre.be – 010/65.44.77).</w:t>
      </w:r>
    </w:p>
    <w:p w:rsidR="00B91174" w:rsidRDefault="00A11A2B">
      <w:pPr>
        <w:pStyle w:val="xeq2pod"/>
      </w:pPr>
      <w:r>
        <w:t> </w:t>
      </w:r>
      <w:r>
        <w:rPr>
          <w:rStyle w:val="xeq30pod"/>
        </w:rPr>
        <w:t>Article 4 : Clé</w:t>
      </w:r>
      <w:r>
        <w:rPr>
          <w:rStyle w:val="xeq30pod"/>
        </w:rPr>
        <w:t xml:space="preserve">s </w:t>
      </w:r>
    </w:p>
    <w:p w:rsidR="00B91174" w:rsidRDefault="00A11A2B">
      <w:pPr>
        <w:pStyle w:val="xeq2pod"/>
      </w:pPr>
      <w:r>
        <w:t xml:space="preserve">Le Preneur reconnaît avoir reçu </w:t>
      </w:r>
      <w:r>
        <w:rPr>
          <w:rStyle w:val="xeq30pod"/>
        </w:rPr>
        <w:t>les clés nécessaires</w:t>
      </w:r>
      <w:r>
        <w:t xml:space="preserve"> permettant d’accéder au</w:t>
      </w:r>
      <w:r>
        <w:rPr>
          <w:rStyle w:val="xeq4pod"/>
        </w:rPr>
        <w:t xml:space="preserve"> </w:t>
      </w:r>
      <w:r>
        <w:t>local visé. Ce dernier est pleinement responsable de celle-ci.</w:t>
      </w:r>
    </w:p>
    <w:p w:rsidR="00B91174" w:rsidRDefault="00A11A2B">
      <w:pPr>
        <w:pStyle w:val="xeq2pod"/>
      </w:pPr>
      <w:r>
        <w:t>Il engage sa pleine et entière responsabilité quant à la perte du trousseau, son utilisation et la fermeture du b</w:t>
      </w:r>
      <w:r>
        <w:t>âtiment.</w:t>
      </w:r>
    </w:p>
    <w:p w:rsidR="00B91174" w:rsidRDefault="00A11A2B">
      <w:pPr>
        <w:pStyle w:val="xeq2pod"/>
      </w:pPr>
      <w:r>
        <w:t>Tous préjudices constatés lui seront directement facturés.</w:t>
      </w:r>
    </w:p>
    <w:p w:rsidR="00B91174" w:rsidRDefault="00A11A2B">
      <w:pPr>
        <w:pStyle w:val="xeq2pod"/>
      </w:pPr>
      <w:r>
        <w:t xml:space="preserve">En cas de résiliation de la présente convention, le Preneur s’engage à restituer contre récépissé la clé au service Festivités (festivites@chastre.be – 010/65.44.89) sans délai et ce, dès </w:t>
      </w:r>
      <w:r>
        <w:t>sa dernière occupation des lieux.</w:t>
      </w:r>
    </w:p>
    <w:p w:rsidR="00B91174" w:rsidRDefault="00A11A2B">
      <w:pPr>
        <w:pStyle w:val="xeq2pod"/>
      </w:pPr>
      <w:r>
        <w:t xml:space="preserve">À défaut de </w:t>
      </w:r>
      <w:r>
        <w:rPr>
          <w:rStyle w:val="xeq30pod"/>
        </w:rPr>
        <w:t>remise des clés dans les huit jours ouvrables</w:t>
      </w:r>
      <w:r>
        <w:t xml:space="preserve"> suivant la dernière occupation des lieux par le Preneur, le changement du barillet et la confection de 10 nouvelles clés seront facturés au Preneur. </w:t>
      </w:r>
    </w:p>
    <w:p w:rsidR="00B91174" w:rsidRDefault="00A11A2B">
      <w:pPr>
        <w:pStyle w:val="xeq2pod"/>
      </w:pPr>
      <w:r>
        <w:t> </w:t>
      </w:r>
      <w:r>
        <w:rPr>
          <w:rStyle w:val="xeq30pod"/>
        </w:rPr>
        <w:t>Article 5 : E</w:t>
      </w:r>
      <w:r>
        <w:rPr>
          <w:rStyle w:val="xeq30pod"/>
        </w:rPr>
        <w:t xml:space="preserve">tat des lieux </w:t>
      </w:r>
    </w:p>
    <w:p w:rsidR="00B91174" w:rsidRDefault="00A11A2B">
      <w:pPr>
        <w:pStyle w:val="xeq2pod"/>
      </w:pPr>
      <w:r>
        <w:t>Un d'état des lieux avec l’agent communal responsable, sera réalisé tant à l’entré qu’à la sortie du Preneur.</w:t>
      </w:r>
    </w:p>
    <w:p w:rsidR="00B91174" w:rsidRDefault="00A11A2B">
      <w:pPr>
        <w:pStyle w:val="xeq2pod"/>
      </w:pPr>
      <w:r>
        <w:t>En cas de dégradation constatée lors de celui-ci, le Service Festivité en charge de la gestion du bâtiment en sera averti sans déla</w:t>
      </w:r>
      <w:r>
        <w:t>i.</w:t>
      </w:r>
    </w:p>
    <w:p w:rsidR="00B91174" w:rsidRDefault="00A11A2B">
      <w:pPr>
        <w:pStyle w:val="xeq2pod"/>
      </w:pPr>
      <w:r>
        <w:t>Tous préjudices constatés seront directement facturés au Preneur au prix « coutant ». Une copie de la facture sera transmise au Preneur.</w:t>
      </w:r>
    </w:p>
    <w:p w:rsidR="00B91174" w:rsidRDefault="00A11A2B">
      <w:pPr>
        <w:pStyle w:val="xeq2pod"/>
      </w:pPr>
      <w:r>
        <w:rPr>
          <w:rStyle w:val="xeq23pod"/>
        </w:rPr>
        <w:t>Article 6 : Accès à la salle</w:t>
      </w:r>
    </w:p>
    <w:p w:rsidR="00B91174" w:rsidRDefault="00A11A2B">
      <w:pPr>
        <w:pStyle w:val="xeq2pod"/>
      </w:pPr>
      <w:r>
        <w:t>L'accès au local réservé aux Baladins se fera par l'escalier extérieur.</w:t>
      </w:r>
    </w:p>
    <w:p w:rsidR="00B91174" w:rsidRDefault="00A11A2B">
      <w:pPr>
        <w:pStyle w:val="xeq2pod"/>
      </w:pPr>
      <w:r>
        <w:t xml:space="preserve">La salle de </w:t>
      </w:r>
      <w:r>
        <w:t>réception de "l' Espace 2000" ne sera utilisé que comme "sortie de secours " et en cas d'extrème nécessité</w:t>
      </w:r>
    </w:p>
    <w:p w:rsidR="00B91174" w:rsidRDefault="00A11A2B">
      <w:pPr>
        <w:pStyle w:val="xeq2pod"/>
      </w:pPr>
      <w:r>
        <w:rPr>
          <w:rStyle w:val="xeq30pod"/>
        </w:rPr>
        <w:t>Article 7 : Charges</w:t>
      </w:r>
    </w:p>
    <w:p w:rsidR="00B91174" w:rsidRDefault="00A11A2B">
      <w:pPr>
        <w:pStyle w:val="xeq2pod"/>
      </w:pPr>
      <w:r>
        <w:t>Le Preneur s’engage à utiliser les locaux en conformité avec leur objet et à l’occuper « en personne prudente et responsable ». L</w:t>
      </w:r>
      <w:r>
        <w:t>’occupation des lieux, par le Preneur, s’effectuera dans le respect de l’ordre public, de l’hygiène et des bonnes mœurs.</w:t>
      </w:r>
    </w:p>
    <w:p w:rsidR="00B91174" w:rsidRDefault="00A11A2B">
      <w:pPr>
        <w:pStyle w:val="xeq2pod"/>
      </w:pPr>
      <w:r>
        <w:t>En cas de problème éventuel, ce dernier en avertira sans délai le Service Festivité en charge de la gestion du bâtiment.</w:t>
      </w:r>
    </w:p>
    <w:p w:rsidR="00B91174" w:rsidRDefault="00A11A2B" w:rsidP="00A11A2B">
      <w:pPr>
        <w:pStyle w:val="xeq9pod"/>
        <w:numPr>
          <w:ilvl w:val="0"/>
          <w:numId w:val="415"/>
        </w:numPr>
        <w:tabs>
          <w:tab w:val="clear" w:pos="922"/>
          <w:tab w:val="left" w:pos="0"/>
        </w:tabs>
      </w:pPr>
      <w:r>
        <w:rPr>
          <w:rStyle w:val="xeq4pod"/>
        </w:rPr>
        <w:t>ENERGIE</w:t>
      </w:r>
    </w:p>
    <w:p w:rsidR="00B91174" w:rsidRDefault="00A11A2B">
      <w:pPr>
        <w:pStyle w:val="xeq2pod"/>
      </w:pPr>
      <w:r>
        <w:t>La com</w:t>
      </w:r>
      <w:r>
        <w:t>mune se réserve le droit de réclamer une participation financière</w:t>
      </w:r>
    </w:p>
    <w:p w:rsidR="00B91174" w:rsidRDefault="00A11A2B">
      <w:pPr>
        <w:pStyle w:val="xeq2pod"/>
      </w:pPr>
      <w:r>
        <w:t>La commune placera un compteur calorimétrique qui permettra la répartition équitable des frais de chauffages</w:t>
      </w:r>
    </w:p>
    <w:p w:rsidR="00B91174" w:rsidRDefault="00A11A2B">
      <w:pPr>
        <w:pStyle w:val="xeq2pod"/>
      </w:pPr>
      <w:r>
        <w:t>La gestion du chauffage s’effectuera « en personne prudente et responsable ».</w:t>
      </w:r>
    </w:p>
    <w:p w:rsidR="00B91174" w:rsidRDefault="00A11A2B">
      <w:pPr>
        <w:pStyle w:val="xeq2pod"/>
      </w:pPr>
      <w:r>
        <w:rPr>
          <w:rStyle w:val="xeq54pod"/>
        </w:rPr>
        <w:t>Des</w:t>
      </w:r>
      <w:r>
        <w:rPr>
          <w:rStyle w:val="xeq54pod"/>
        </w:rPr>
        <w:t xml:space="preserve"> compteurs dits « de passage » seront installés pour l’eau et l’électricité.</w:t>
      </w:r>
    </w:p>
    <w:p w:rsidR="00B91174" w:rsidRDefault="00A11A2B">
      <w:pPr>
        <w:pStyle w:val="xeq2pod"/>
      </w:pPr>
      <w:r>
        <w:t>Il sera à charge de l’Administration Communale d’assurer l’entretien de ces mêmes réseaux y compris les moyens de lutte contre l’incendie.</w:t>
      </w:r>
    </w:p>
    <w:p w:rsidR="00B91174" w:rsidRDefault="00A11A2B" w:rsidP="00A11A2B">
      <w:pPr>
        <w:pStyle w:val="xeq9pod"/>
        <w:numPr>
          <w:ilvl w:val="0"/>
          <w:numId w:val="416"/>
        </w:numPr>
        <w:tabs>
          <w:tab w:val="clear" w:pos="922"/>
          <w:tab w:val="left" w:pos="0"/>
        </w:tabs>
      </w:pPr>
      <w:r>
        <w:rPr>
          <w:rStyle w:val="xeq4pod"/>
        </w:rPr>
        <w:t>ENTRETIEN</w:t>
      </w:r>
    </w:p>
    <w:p w:rsidR="00B91174" w:rsidRDefault="00A11A2B">
      <w:pPr>
        <w:pStyle w:val="xeq2pod"/>
      </w:pPr>
      <w:r>
        <w:t>L’entretien du local sera assu</w:t>
      </w:r>
      <w:r>
        <w:t>ré par le Preneur.</w:t>
      </w:r>
    </w:p>
    <w:p w:rsidR="00B91174" w:rsidRDefault="00A11A2B">
      <w:pPr>
        <w:pStyle w:val="xeq2pod"/>
      </w:pPr>
      <w:r>
        <w:t>Ce dernier veillera au remplacement des sacs poubelles et du papier-wc.</w:t>
      </w:r>
    </w:p>
    <w:p w:rsidR="00B91174" w:rsidRDefault="00A11A2B">
      <w:pPr>
        <w:pStyle w:val="xeq2pod"/>
      </w:pPr>
      <w:r>
        <w:t> Aucuns travaux ne peuvent être entrepris et aucune modification ne peut être apportée à ce bien sans une information préalable et avec l’autorisation de l’Administr</w:t>
      </w:r>
      <w:r>
        <w:t>ation communale de Chastre. Après accord de cette dernière, les éventuelles modifications et réparations demandées par le Preneur seront effectuées aux frais du Preneur ou seront effectuées par son personnel d’entretien des bâtiments.</w:t>
      </w:r>
    </w:p>
    <w:p w:rsidR="00B91174" w:rsidRDefault="00A11A2B">
      <w:pPr>
        <w:pStyle w:val="xeq2pod"/>
      </w:pPr>
      <w:r>
        <w:rPr>
          <w:rStyle w:val="xeq30pod"/>
        </w:rPr>
        <w:t xml:space="preserve">Article 8 : Durée de la convention </w:t>
      </w:r>
    </w:p>
    <w:p w:rsidR="00B91174" w:rsidRDefault="00A11A2B">
      <w:pPr>
        <w:pStyle w:val="xeq2pod"/>
      </w:pPr>
      <w:r>
        <w:t xml:space="preserve">La présente convention est d’application </w:t>
      </w:r>
      <w:r>
        <w:rPr>
          <w:rStyle w:val="xeq18pod"/>
        </w:rPr>
        <w:t>à dater de son approbation par le Conseil communal et ce, pour une année </w:t>
      </w:r>
      <w:r>
        <w:t xml:space="preserve">: </w:t>
      </w:r>
      <w:r>
        <w:rPr>
          <w:rStyle w:val="xeq14pod"/>
        </w:rPr>
        <w:t>01 mai 2023 au 30 avril 2024</w:t>
      </w:r>
      <w:r>
        <w:t>.</w:t>
      </w:r>
    </w:p>
    <w:p w:rsidR="00B91174" w:rsidRDefault="00A11A2B">
      <w:pPr>
        <w:pStyle w:val="xeq2pod"/>
      </w:pPr>
      <w:r>
        <w:t>Cette dernière pourra éventuellement être reconduite tacitement, année apr</w:t>
      </w:r>
      <w:r>
        <w:t>ès année.</w:t>
      </w:r>
    </w:p>
    <w:p w:rsidR="00B91174" w:rsidRDefault="00A11A2B">
      <w:pPr>
        <w:pStyle w:val="xeq2pod"/>
      </w:pPr>
      <w:r>
        <w:t>Il peut y être mis fin anticipativement par chacune des parties,</w:t>
      </w:r>
    </w:p>
    <w:p w:rsidR="00B91174" w:rsidRDefault="00A11A2B" w:rsidP="00A11A2B">
      <w:pPr>
        <w:pStyle w:val="xeq9pod"/>
        <w:numPr>
          <w:ilvl w:val="0"/>
          <w:numId w:val="417"/>
        </w:numPr>
        <w:tabs>
          <w:tab w:val="clear" w:pos="922"/>
          <w:tab w:val="left" w:pos="0"/>
        </w:tabs>
      </w:pPr>
      <w:r>
        <w:rPr>
          <w:rStyle w:val="xeq18pod"/>
        </w:rPr>
        <w:t>Par la commune</w:t>
      </w:r>
      <w:r>
        <w:t xml:space="preserve"> :</w:t>
      </w:r>
    </w:p>
    <w:p w:rsidR="00B91174" w:rsidRDefault="00A11A2B">
      <w:pPr>
        <w:pStyle w:val="xeq2pod"/>
      </w:pPr>
      <w:r>
        <w:t>A tout moment, sans dédommagement, pour cas de force majeure ou pour des motifs sérieux tenant au bon fonctionnement du service public ou à l’ordre public, par lett</w:t>
      </w:r>
      <w:r>
        <w:t>re adressée au Preneur.</w:t>
      </w:r>
    </w:p>
    <w:p w:rsidR="00B91174" w:rsidRDefault="00A11A2B" w:rsidP="00A11A2B">
      <w:pPr>
        <w:pStyle w:val="xeq9pod"/>
        <w:numPr>
          <w:ilvl w:val="0"/>
          <w:numId w:val="418"/>
        </w:numPr>
        <w:tabs>
          <w:tab w:val="clear" w:pos="922"/>
          <w:tab w:val="left" w:pos="0"/>
        </w:tabs>
      </w:pPr>
      <w:r>
        <w:rPr>
          <w:rStyle w:val="xeq18pod"/>
        </w:rPr>
        <w:t>Par le Preneur :</w:t>
      </w:r>
    </w:p>
    <w:p w:rsidR="00B91174" w:rsidRDefault="00A11A2B">
      <w:pPr>
        <w:pStyle w:val="xeq2pod"/>
      </w:pPr>
      <w:r>
        <w:t>à la cessation des activités, objet de la convention, au minimum un mois avant le jour de la location, par lettre adressée au Collège communal.</w:t>
      </w:r>
    </w:p>
    <w:p w:rsidR="00B91174" w:rsidRDefault="00A11A2B">
      <w:pPr>
        <w:pStyle w:val="xeq2pod"/>
      </w:pPr>
      <w:r>
        <w:t xml:space="preserve"> Cette convention est incessible, en cas de dissolution de </w:t>
      </w:r>
      <w:r>
        <w:t>l'utilisateur, les effets de celle-ci cesseront immédiatement de plein droit, aucune association ne pourra se prévaloir de la présente convention.</w:t>
      </w:r>
    </w:p>
    <w:p w:rsidR="00B91174" w:rsidRDefault="00A11A2B">
      <w:pPr>
        <w:pStyle w:val="xeq2pod"/>
      </w:pPr>
      <w:r>
        <w:rPr>
          <w:rStyle w:val="xeq30pod"/>
        </w:rPr>
        <w:t>Article 9 : Conditions particulières</w:t>
      </w:r>
    </w:p>
    <w:p w:rsidR="00B91174" w:rsidRDefault="00A11A2B">
      <w:pPr>
        <w:pStyle w:val="xeq2pod"/>
      </w:pPr>
      <w:r>
        <w:t xml:space="preserve">Le Preneur déclare avoir pris connaissance de la législation en vigueur </w:t>
      </w:r>
      <w:r>
        <w:t>concernant l’activité visée (objet de la convention), et s’engage à tout mettre en œuvre pour la respecter.</w:t>
      </w:r>
    </w:p>
    <w:p w:rsidR="00B91174" w:rsidRDefault="00A11A2B">
      <w:pPr>
        <w:pStyle w:val="xeq2pod"/>
      </w:pPr>
      <w:r>
        <w:t>L’Administration communale de Chastre décline toute responsabilité concernant le non-respect de ces dispositions légales.</w:t>
      </w:r>
    </w:p>
    <w:p w:rsidR="00B91174" w:rsidRDefault="00A11A2B">
      <w:pPr>
        <w:pStyle w:val="xeq2pod"/>
      </w:pPr>
      <w:r>
        <w:t>En aucun cas, l'Administra</w:t>
      </w:r>
      <w:r>
        <w:t>tion communale de Chastre ne saurait être tenue pour responsable des vols et actes délictueux commis pendant la mise à disposition des locaux. Il en va de la responsabilité du Preneur de s’assurer de l’activation de l’alarme après l’utilisation du local.</w:t>
      </w:r>
    </w:p>
    <w:p w:rsidR="00B91174" w:rsidRDefault="00A11A2B">
      <w:pPr>
        <w:pStyle w:val="xeq2pod"/>
      </w:pPr>
      <w:r>
        <w:t>L</w:t>
      </w:r>
      <w:r>
        <w:t>'Administration communale de Chastre ne peut en aucun cas être tenue pour responsable de tout accident, corporel ou non, découlant de l'usage anormal des lieux.</w:t>
      </w:r>
    </w:p>
    <w:p w:rsidR="00B91174" w:rsidRDefault="00A11A2B">
      <w:pPr>
        <w:pStyle w:val="xeq2pod"/>
      </w:pPr>
      <w:r>
        <w:t> </w:t>
      </w:r>
      <w:bookmarkStart w:id="1" w:name="_GoBack"/>
      <w:bookmarkEnd w:id="1"/>
    </w:p>
    <w:p w:rsidR="00B91174" w:rsidRDefault="00A11A2B">
      <w:pPr>
        <w:pStyle w:val="xeq2pod"/>
      </w:pPr>
      <w:r>
        <w:t>Fait en double exemplaire à Chastre le ____/____/2023,</w:t>
      </w:r>
    </w:p>
    <w:p w:rsidR="00B91174" w:rsidRDefault="00A11A2B">
      <w:pPr>
        <w:pStyle w:val="xeq2pod"/>
      </w:pPr>
      <w:r>
        <w:rPr>
          <w:rStyle w:val="xeq4pod"/>
        </w:rPr>
        <w:t>Signature du Preneur,</w:t>
      </w:r>
    </w:p>
    <w:p w:rsidR="00B91174" w:rsidRDefault="00A11A2B">
      <w:pPr>
        <w:pStyle w:val="xeq2pod"/>
      </w:pPr>
      <w:r>
        <w:t xml:space="preserve">(Précédée de la </w:t>
      </w:r>
      <w:r>
        <w:t>mention "lu et approuvé")</w:t>
      </w:r>
    </w:p>
    <w:p w:rsidR="00B91174" w:rsidRDefault="00A11A2B">
      <w:pPr>
        <w:pStyle w:val="xeq2pod"/>
      </w:pPr>
      <w:r>
        <w:t> </w:t>
      </w:r>
    </w:p>
    <w:p w:rsidR="00B91174" w:rsidRDefault="00A11A2B">
      <w:pPr>
        <w:pStyle w:val="xeq2pod"/>
      </w:pPr>
      <w:r>
        <w:t>                                                               Pour le Collège Communal :</w:t>
      </w:r>
    </w:p>
    <w:p w:rsidR="00B91174" w:rsidRDefault="00A11A2B">
      <w:pPr>
        <w:pStyle w:val="xeq2pod"/>
      </w:pPr>
      <w:r>
        <w:t>C. Van Meensel ;                                                                                                                    T. CHA</w:t>
      </w:r>
      <w:r>
        <w:t>MPAGNE ;</w:t>
      </w:r>
    </w:p>
    <w:p w:rsidR="00B91174" w:rsidRDefault="00A11A2B">
      <w:pPr>
        <w:pStyle w:val="xeq2pod"/>
      </w:pPr>
      <w:r>
        <w:t>Directrice Générale f.f .                                                                                                     Bourgmestre.</w:t>
      </w:r>
    </w:p>
    <w:p w:rsidR="00B91174" w:rsidRDefault="00A11A2B">
      <w:r>
        <w:t>- Après en avoir débattu et en toute connaissance de cause ; </w:t>
      </w:r>
    </w:p>
    <w:p w:rsidR="00B91174" w:rsidRDefault="00B91174">
      <w:pPr>
        <w:rPr>
          <w:sz w:val="24"/>
        </w:rPr>
      </w:pPr>
    </w:p>
    <w:p w:rsidR="00B91174" w:rsidRDefault="00A11A2B">
      <w:r>
        <w:rPr>
          <w:rStyle w:val="xeq4pod"/>
        </w:rPr>
        <w:t>DÉCIDE à l'unanimité : </w:t>
      </w:r>
      <w:r>
        <w:t> </w:t>
      </w:r>
    </w:p>
    <w:tbl>
      <w:tblPr>
        <w:tblW w:w="5000" w:type="pct"/>
        <w:tblLayout w:type="fixed"/>
        <w:tblCellMar>
          <w:left w:w="0" w:type="dxa"/>
          <w:right w:w="0" w:type="dxa"/>
        </w:tblCellMar>
        <w:tblLook w:val="0000" w:firstRow="0" w:lastRow="0" w:firstColumn="0" w:lastColumn="0" w:noHBand="0" w:noVBand="0"/>
      </w:tblPr>
      <w:tblGrid>
        <w:gridCol w:w="1015"/>
        <w:gridCol w:w="8057"/>
      </w:tblGrid>
      <w:tr w:rsidR="00B91174">
        <w:tc>
          <w:tcPr>
            <w:tcW w:w="1015" w:type="dxa"/>
            <w:vAlign w:val="center"/>
          </w:tcPr>
          <w:p w:rsidR="00B91174" w:rsidRDefault="00A11A2B">
            <w:pPr>
              <w:pStyle w:val="Tablecell"/>
            </w:pPr>
            <w:r>
              <w:rPr>
                <w:rStyle w:val="xeq4pod"/>
              </w:rPr>
              <w:t>Article 1 : </w:t>
            </w:r>
          </w:p>
        </w:tc>
        <w:tc>
          <w:tcPr>
            <w:tcW w:w="8057" w:type="dxa"/>
            <w:vAlign w:val="center"/>
          </w:tcPr>
          <w:tbl>
            <w:tblPr>
              <w:tblW w:w="5000" w:type="pct"/>
              <w:tblLayout w:type="fixed"/>
              <w:tblCellMar>
                <w:left w:w="0" w:type="dxa"/>
                <w:right w:w="0" w:type="dxa"/>
              </w:tblCellMar>
              <w:tblLook w:val="0000" w:firstRow="0" w:lastRow="0" w:firstColumn="0" w:lastColumn="0" w:noHBand="0" w:noVBand="0"/>
            </w:tblPr>
            <w:tblGrid>
              <w:gridCol w:w="8057"/>
            </w:tblGrid>
            <w:tr w:rsidR="00B91174">
              <w:tc>
                <w:tcPr>
                  <w:tcW w:w="8057" w:type="dxa"/>
                  <w:vAlign w:val="center"/>
                </w:tcPr>
                <w:p w:rsidR="00B91174" w:rsidRDefault="00A11A2B">
                  <w:pPr>
                    <w:pStyle w:val="Tablecell"/>
                  </w:pPr>
                  <w:r>
                    <w:rPr>
                      <w:rStyle w:val="xeq4pod"/>
                    </w:rPr>
                    <w:t>de marq</w:t>
                  </w:r>
                  <w:r>
                    <w:rPr>
                      <w:rStyle w:val="xeq4pod"/>
                    </w:rPr>
                    <w:t xml:space="preserve">uer </w:t>
                  </w:r>
                  <w:r>
                    <w:t>son accord sur la convention d'occupation de salle communale Mezzanine de la salle Espace 2000</w:t>
                  </w:r>
                </w:p>
                <w:p w:rsidR="00B91174" w:rsidRDefault="00A11A2B">
                  <w:pPr>
                    <w:pStyle w:val="Tablecell"/>
                  </w:pPr>
                  <w:r>
                    <w:t>par Monsieur Lenoir Damien à partir du 01/05/2023;</w:t>
                  </w:r>
                </w:p>
              </w:tc>
            </w:tr>
          </w:tbl>
          <w:p w:rsidR="00B91174" w:rsidRDefault="00B91174"/>
        </w:tc>
      </w:tr>
      <w:tr w:rsidR="00B91174">
        <w:tc>
          <w:tcPr>
            <w:tcW w:w="1015" w:type="dxa"/>
            <w:vAlign w:val="center"/>
          </w:tcPr>
          <w:p w:rsidR="00B91174" w:rsidRDefault="00A11A2B">
            <w:pPr>
              <w:pStyle w:val="Tablecell"/>
            </w:pPr>
            <w:r>
              <w:rPr>
                <w:rStyle w:val="xeq4pod"/>
              </w:rPr>
              <w:t>Article 2 :</w:t>
            </w:r>
          </w:p>
        </w:tc>
        <w:tc>
          <w:tcPr>
            <w:tcW w:w="8057" w:type="dxa"/>
            <w:vAlign w:val="center"/>
          </w:tcPr>
          <w:p w:rsidR="00B91174" w:rsidRDefault="00A11A2B">
            <w:pPr>
              <w:pStyle w:val="Tablecell"/>
            </w:pPr>
            <w:r>
              <w:t>La présente convention sera soumise au prochain Conseil communal pour approbation.</w:t>
            </w:r>
          </w:p>
        </w:tc>
      </w:tr>
      <w:tr w:rsidR="00B91174">
        <w:tc>
          <w:tcPr>
            <w:tcW w:w="1015" w:type="dxa"/>
            <w:vAlign w:val="center"/>
          </w:tcPr>
          <w:p w:rsidR="00B91174" w:rsidRDefault="00A11A2B">
            <w:pPr>
              <w:pStyle w:val="Tablecell"/>
            </w:pPr>
            <w:r>
              <w:rPr>
                <w:rStyle w:val="xeq4pod"/>
              </w:rPr>
              <w:t>Article</w:t>
            </w:r>
            <w:r>
              <w:rPr>
                <w:rStyle w:val="xeq4pod"/>
              </w:rPr>
              <w:t xml:space="preserve"> 3 :</w:t>
            </w:r>
          </w:p>
        </w:tc>
        <w:tc>
          <w:tcPr>
            <w:tcW w:w="8057" w:type="dxa"/>
            <w:vAlign w:val="center"/>
          </w:tcPr>
          <w:p w:rsidR="00B91174" w:rsidRDefault="00A11A2B">
            <w:pPr>
              <w:pStyle w:val="Tablecell"/>
            </w:pPr>
            <w:r>
              <w:t>de transmettre la présente décision:</w:t>
            </w:r>
          </w:p>
          <w:p w:rsidR="00B91174" w:rsidRDefault="00A11A2B">
            <w:pPr>
              <w:pStyle w:val="Tablecell"/>
            </w:pPr>
            <w:r>
              <w:t> - Au service Festivités pour suite voulue;</w:t>
            </w:r>
          </w:p>
          <w:p w:rsidR="00B91174" w:rsidRDefault="00A11A2B">
            <w:pPr>
              <w:pStyle w:val="Tablecell"/>
            </w:pPr>
            <w:r>
              <w:t> - Au service Finance pour facturation;</w:t>
            </w:r>
          </w:p>
          <w:p w:rsidR="00B91174" w:rsidRDefault="00A11A2B">
            <w:pPr>
              <w:pStyle w:val="Tablecell"/>
            </w:pPr>
            <w:r>
              <w:t> - A Monsieur Lenoir pour information.</w:t>
            </w:r>
          </w:p>
        </w:tc>
      </w:tr>
    </w:tbl>
    <w:p w:rsidR="00B91174" w:rsidRDefault="00B91174">
      <w:pPr>
        <w:tabs>
          <w:tab w:val="left" w:pos="1620"/>
        </w:tabs>
        <w:rPr>
          <w:rFonts w:cs="Verdana"/>
          <w:bCs/>
          <w:sz w:val="24"/>
        </w:rPr>
      </w:pPr>
    </w:p>
    <w:p w:rsidR="00B91174" w:rsidRDefault="00A11A2B">
      <w:r>
        <w:rPr>
          <w:rStyle w:val="xeq4pod"/>
        </w:rPr>
        <w:t>En vertu de l'article 77 du règlement d'ordre intérieur du Conseil communal, Madame la Pr</w:t>
      </w:r>
      <w:r>
        <w:rPr>
          <w:rStyle w:val="xeq4pod"/>
        </w:rPr>
        <w:t>ésidente accorde la parole aux membres du Conseil qui le souhaitent afin qu'ils posent des questions orales au Collège communal</w:t>
      </w:r>
    </w:p>
    <w:p w:rsidR="00B91174" w:rsidRDefault="00A11A2B">
      <w:r>
        <w:rPr>
          <w:rStyle w:val="xeq4pod"/>
        </w:rPr>
        <w:t xml:space="preserve">- </w:t>
      </w:r>
      <w:r>
        <w:t>Monsieur DEWITTE fait part de son regret quant au fait que l'ancienne directrice générale n'ait pas été remerciée publiquement</w:t>
      </w:r>
      <w:r>
        <w:t xml:space="preserve"> par le Conseil communal suite à son départ. Il souhaite la remercier personnellement publiquement. Monsieur CHAMPAGNE répond que des choses ont été faites, qu'il la remercie également et qu'il lui souhaite beaucoup de réussite dans sa nouvelle tâche.</w:t>
      </w:r>
    </w:p>
    <w:p w:rsidR="00B91174" w:rsidRDefault="00A11A2B">
      <w:r>
        <w:t>Mons</w:t>
      </w:r>
      <w:r>
        <w:t>ieur DEWITTE demande si la procédure de recrutement d'un.e directeur.trice général.e est déjà en cours. Monsieur CHAMPAGNE lui répond que oui mais qu'il fallait attendre la prise d'acte officielle de l'intéressée par le présent Conseil. Madame VAN MEENSEL,</w:t>
      </w:r>
      <w:r>
        <w:t xml:space="preserve"> Directrice générale ff donne quelques explications quant à la procédure à mettre en place.</w:t>
      </w:r>
    </w:p>
    <w:p w:rsidR="00B91174" w:rsidRDefault="00A11A2B">
      <w:r>
        <w:rPr>
          <w:rStyle w:val="xeq4pod"/>
        </w:rPr>
        <w:t xml:space="preserve">- </w:t>
      </w:r>
      <w:r>
        <w:t>Monsieur</w:t>
      </w:r>
      <w:r>
        <w:rPr>
          <w:rStyle w:val="xeq4pod"/>
        </w:rPr>
        <w:t xml:space="preserve"> </w:t>
      </w:r>
      <w:r>
        <w:t>DEWITTE fait remarquer que le résultat de l'analyse sur les poubelles publiques n'a pas été communiqué. Monsieur THIRY en prend note et vérifie.</w:t>
      </w:r>
      <w:r>
        <w:rPr>
          <w:rStyle w:val="xeq4pod"/>
        </w:rPr>
        <w:t xml:space="preserve"> </w:t>
      </w:r>
    </w:p>
    <w:p w:rsidR="00B91174" w:rsidRDefault="00A11A2B">
      <w:r>
        <w:t xml:space="preserve">- </w:t>
      </w:r>
      <w:r>
        <w:t>Madame FERRIERE demande ce qu'il en est des inscriptions aux plaines d'été et signale que le marché a été lancé trop tard. Madame BRISON répond que ce marché sera très bientôt attribué et que cela sera diffusé au début du mois de mai pour les inscriptions.</w:t>
      </w:r>
    </w:p>
    <w:p w:rsidR="00B91174" w:rsidRDefault="00A11A2B">
      <w:r>
        <w:t>- Madame FERRIERE souhaite savoir, pour le stage "Nature et Loisirs", ce que signifie "Fermé" sur leur site. Madame BRISON répond que "fermé" signifie "complet"</w:t>
      </w:r>
    </w:p>
    <w:p w:rsidR="00B91174" w:rsidRDefault="00A11A2B">
      <w:r>
        <w:t>- Monsieur JOSSART demande si le nettoyage des tombes est prévu au Cimetière de Blanmont après</w:t>
      </w:r>
      <w:r>
        <w:t xml:space="preserve"> les travaux. Monsieur CHAMPAGNE et Monsieur THIRY répondent que c'est prévu.</w:t>
      </w:r>
    </w:p>
    <w:p w:rsidR="00B91174" w:rsidRDefault="00A11A2B">
      <w:r>
        <w:t>- Monsieur BABOUHOT fait remarquer que le sentier qui va de la Place de la Fèchère vers la Route Provinciale est recouvert de déjections canines. Monsieur THIRY répond qu'il s'ag</w:t>
      </w:r>
      <w:r>
        <w:t>it ni plus ni moins d'un manque total de respect et de civisme des propriétaires de chiens. De nouveaux panneaux vont être placés. Il sera alors possible de verbaliser. Un avis "toutes-boîtes" pour es riverains de ce sentier est en cours de préparation.</w:t>
      </w:r>
    </w:p>
    <w:p w:rsidR="00B91174" w:rsidRDefault="00A11A2B">
      <w:r>
        <w:t xml:space="preserve">- </w:t>
      </w:r>
      <w:r>
        <w:t>Monsieur BABOUHOT signale que le Ry (Rue de Corsal) subit une contamination qui mettrait en danger les bovins. Monsieur Thierry CHAMPAGNE ne connaît pas le problème de contamination, mais plutôt un problème de bouchon. Il n'a été informé d'aucun danger.</w:t>
      </w:r>
    </w:p>
    <w:p w:rsidR="00B91174" w:rsidRDefault="00A11A2B">
      <w:r>
        <w:t xml:space="preserve">- </w:t>
      </w:r>
      <w:r>
        <w:t>Monsieur DEWITTE signale que le panneau F99C est manquant à la Rue des Gotteaux. Monsieur CHAMPAGNE lui demande de renseigner ce fait sur 3P.</w:t>
      </w:r>
    </w:p>
    <w:p w:rsidR="00B91174" w:rsidRDefault="00A11A2B">
      <w:r>
        <w:t>- Monsieur BABOUHOT demande pourquoi dans le cadre de la rénovation de la salle Espace 2000, un WC PMR n'a pas été</w:t>
      </w:r>
      <w:r>
        <w:t xml:space="preserve"> prévu. Monsieur PIERRE demande pourquoi les sanitaires de toutes les salles n'ont pas été rénovés. Monsieur CHAMPAGNE répond qu'actuellement la commune recherche des subsides pour ces rénovations. Une réflexion a déjà été menée avec le service Travaux.</w:t>
      </w:r>
    </w:p>
    <w:p w:rsidR="00B91174" w:rsidRDefault="00A11A2B">
      <w:r>
        <w:t xml:space="preserve">- </w:t>
      </w:r>
      <w:r>
        <w:t>Madame FERRIERE se demande pourquoi le Co-accueil de Blanmont (Rue du Chêne) est fermé depuis décembre 2022. Madame BRISON répond que l'accueillante a démissionné et que le poste va donc être proposé à d'autres accueillantes. Madame BRISON indique égalemen</w:t>
      </w:r>
      <w:r>
        <w:t>t que les co-accueils devront tous être supprimés en 2025 et qu'il est donc compliqué de mettre quelque chose sur pied maintenant. Monsieur CHAMPAGNE ajoute que l'incendie du co-accueil de la salle Espace 2000 de Blanmont a fait perdre 10 places. Ce sont d</w:t>
      </w:r>
      <w:r>
        <w:t>es structures qui sont difficiles à mettre en place. Les 3 structures d'accueil fermées à Chastre ont été compensées par de l'accueil à domicile.</w:t>
      </w:r>
    </w:p>
    <w:p w:rsidR="00B91174" w:rsidRDefault="00A11A2B">
      <w:r>
        <w:t>- Monsieur BABOUHOT signale qu'il y a un trottoir du côté du Delhaize, mais pas du côté de Walhain et donc pas</w:t>
      </w:r>
      <w:r>
        <w:t xml:space="preserve"> vers le home "Les Sittelles". Monsieur CHAMPAGNE répond que ce serait une bonne idée à partager avec la commune de Walhain.</w:t>
      </w:r>
    </w:p>
    <w:p w:rsidR="00B91174" w:rsidRDefault="00A11A2B">
      <w:r>
        <w:t>- Monsieur JOSSART demande où en est le dossier de la Rue des Trois Ruisseaux. Monsieur COLIN répond que la police a été envoyée. L</w:t>
      </w:r>
      <w:r>
        <w:t>'agent constatateur a dressé un pv d'avertissement pour le dépôt de conteneurs. La police de l'environnement a déclaré qu'il n'y avait rien d'illégal. Une réunion est prévue en mai entre les riverains et le médiateur. Il faut encore un peu de patience.</w:t>
      </w:r>
    </w:p>
    <w:p w:rsidR="00B91174" w:rsidRDefault="00A11A2B">
      <w:r>
        <w:t>Mon</w:t>
      </w:r>
      <w:r>
        <w:t>sieur CHAMPAGNE indique que la Commune ne peut faire plus que ce qui est entrepris actuellement. Il est important que les esprits s'apaisent.</w:t>
      </w:r>
    </w:p>
    <w:p w:rsidR="00B91174" w:rsidRDefault="00A11A2B">
      <w:r>
        <w:t>- Madame FERRIERE demande si la commune a désigné un nouvel agent PLANU. Monsieur CHAMPAGNE répond qu'il a échangé</w:t>
      </w:r>
      <w:r>
        <w:t xml:space="preserve"> sur ce sujet avec Monsieur Gouverneur et que celui-ci est conscient que les communes de petites taille n'ont pas besoin d'un PLANU à temps plein. L'idée serait de mutualiser cette fonction entre plusieurs communes. Un appel a été lancé en interne au sein </w:t>
      </w:r>
      <w:r>
        <w:t>des différents services pour proposer cette tâche, mais il n'y a pas eu de réponse positive.</w:t>
      </w:r>
    </w:p>
    <w:p w:rsidR="00B91174" w:rsidRDefault="00A11A2B">
      <w:r>
        <w:t> </w:t>
      </w:r>
    </w:p>
    <w:p w:rsidR="00B91174" w:rsidRDefault="00A11A2B">
      <w:r>
        <w:rPr>
          <w:rStyle w:val="xeq55pod"/>
        </w:rPr>
        <w:t xml:space="preserve">Huis clos </w:t>
      </w:r>
      <w:r>
        <w:t>:</w:t>
      </w:r>
    </w:p>
    <w:p w:rsidR="00B91174" w:rsidRDefault="00A11A2B">
      <w:r>
        <w:t>- Madame FERRIERE demande si le recrutement d'un agent "Educateur de rue" concerne un nouveau poste ou un remplacement. Madame BRISON répond qu'il s'</w:t>
      </w:r>
      <w:r>
        <w:t>agit d'un agent amené à remplacer à mi-temps l'agent actuel en mi-temps médical.</w:t>
      </w:r>
    </w:p>
    <w:p w:rsidR="00B91174" w:rsidRDefault="00B91174">
      <w:pPr>
        <w:tabs>
          <w:tab w:val="left" w:pos="1620"/>
        </w:tabs>
        <w:rPr>
          <w:b/>
          <w:bCs/>
          <w:i/>
          <w:iCs/>
          <w:sz w:val="24"/>
          <w:u w:val="single"/>
        </w:rPr>
      </w:pPr>
    </w:p>
    <w:p w:rsidR="00B91174" w:rsidRDefault="00A11A2B">
      <w:pPr>
        <w:tabs>
          <w:tab w:val="left" w:pos="142"/>
          <w:tab w:val="left" w:pos="360"/>
          <w:tab w:val="left" w:pos="709"/>
          <w:tab w:val="left" w:pos="851"/>
          <w:tab w:val="left" w:pos="900"/>
          <w:tab w:val="left" w:pos="1080"/>
          <w:tab w:val="left" w:pos="1134"/>
        </w:tabs>
        <w:outlineLvl w:val="0"/>
        <w:rPr>
          <w:b/>
          <w:bCs/>
          <w:sz w:val="24"/>
        </w:rPr>
      </w:pPr>
      <w:r>
        <w:rPr>
          <w:rFonts w:eastAsia="Times New Roman" w:cs="Times New Roman"/>
          <w:b/>
          <w:bCs/>
          <w:color w:val="000000"/>
          <w:sz w:val="24"/>
          <w:lang w:eastAsia="fr-BE"/>
        </w:rPr>
        <w:t>Madame la présidente lève la séance à</w:t>
      </w:r>
      <w:r>
        <w:rPr>
          <w:rFonts w:cs="Verdana"/>
          <w:b/>
          <w:bCs/>
          <w:sz w:val="24"/>
        </w:rPr>
        <w:t xml:space="preserve"> 22 heures 00 minutes.</w:t>
      </w:r>
    </w:p>
    <w:p w:rsidR="00B91174" w:rsidRDefault="00B91174">
      <w:pPr>
        <w:tabs>
          <w:tab w:val="left" w:pos="142"/>
          <w:tab w:val="left" w:pos="360"/>
          <w:tab w:val="left" w:pos="709"/>
          <w:tab w:val="left" w:pos="851"/>
          <w:tab w:val="left" w:pos="900"/>
          <w:tab w:val="left" w:pos="1080"/>
          <w:tab w:val="left" w:pos="1134"/>
        </w:tabs>
        <w:jc w:val="both"/>
        <w:outlineLvl w:val="0"/>
        <w:rPr>
          <w:rFonts w:cs="Verdana"/>
          <w:b/>
          <w:bCs/>
          <w:sz w:val="24"/>
        </w:rPr>
      </w:pPr>
    </w:p>
    <w:p w:rsidR="00B91174" w:rsidRDefault="00B91174">
      <w:pPr>
        <w:tabs>
          <w:tab w:val="left" w:pos="142"/>
          <w:tab w:val="left" w:pos="360"/>
          <w:tab w:val="left" w:pos="709"/>
          <w:tab w:val="left" w:pos="851"/>
          <w:tab w:val="left" w:pos="900"/>
          <w:tab w:val="left" w:pos="1080"/>
          <w:tab w:val="left" w:pos="1134"/>
        </w:tabs>
        <w:jc w:val="both"/>
        <w:outlineLvl w:val="0"/>
        <w:rPr>
          <w:rFonts w:cs="Verdana"/>
          <w:b/>
          <w:bCs/>
          <w:sz w:val="24"/>
        </w:rPr>
      </w:pPr>
    </w:p>
    <w:tbl>
      <w:tblPr>
        <w:tblW w:w="5000" w:type="pct"/>
        <w:tblLayout w:type="fixed"/>
        <w:tblCellMar>
          <w:left w:w="0" w:type="dxa"/>
          <w:right w:w="0" w:type="dxa"/>
        </w:tblCellMar>
        <w:tblLook w:val="0000" w:firstRow="0" w:lastRow="0" w:firstColumn="0" w:lastColumn="0" w:noHBand="0" w:noVBand="0"/>
      </w:tblPr>
      <w:tblGrid>
        <w:gridCol w:w="5614"/>
        <w:gridCol w:w="3458"/>
      </w:tblGrid>
      <w:tr w:rsidR="00B91174">
        <w:tc>
          <w:tcPr>
            <w:tcW w:w="5614" w:type="dxa"/>
          </w:tcPr>
          <w:p w:rsidR="00B91174" w:rsidRDefault="00A11A2B">
            <w:pPr>
              <w:pStyle w:val="TableContents"/>
              <w:jc w:val="both"/>
              <w:rPr>
                <w:b/>
                <w:bCs/>
                <w:sz w:val="24"/>
              </w:rPr>
            </w:pPr>
            <w:r>
              <w:rPr>
                <w:b/>
                <w:bCs/>
                <w:sz w:val="24"/>
              </w:rPr>
              <w:t>La Directrice générale ff</w:t>
            </w:r>
          </w:p>
        </w:tc>
        <w:tc>
          <w:tcPr>
            <w:tcW w:w="3458" w:type="dxa"/>
          </w:tcPr>
          <w:p w:rsidR="00B91174" w:rsidRDefault="00A11A2B">
            <w:pPr>
              <w:pStyle w:val="TableContents"/>
              <w:jc w:val="both"/>
              <w:rPr>
                <w:b/>
                <w:bCs/>
                <w:sz w:val="24"/>
              </w:rPr>
            </w:pPr>
            <w:r>
              <w:rPr>
                <w:b/>
                <w:bCs/>
                <w:sz w:val="24"/>
              </w:rPr>
              <w:t>La Présidente</w:t>
            </w:r>
          </w:p>
        </w:tc>
      </w:tr>
      <w:tr w:rsidR="00B91174">
        <w:tc>
          <w:tcPr>
            <w:tcW w:w="5614" w:type="dxa"/>
          </w:tcPr>
          <w:p w:rsidR="00B91174" w:rsidRDefault="00B91174">
            <w:pPr>
              <w:pStyle w:val="TableContents"/>
              <w:jc w:val="both"/>
              <w:rPr>
                <w:b/>
                <w:bCs/>
                <w:sz w:val="24"/>
              </w:rPr>
            </w:pPr>
          </w:p>
        </w:tc>
        <w:tc>
          <w:tcPr>
            <w:tcW w:w="3458" w:type="dxa"/>
          </w:tcPr>
          <w:p w:rsidR="00B91174" w:rsidRDefault="00B91174">
            <w:pPr>
              <w:pStyle w:val="TableContents"/>
              <w:jc w:val="both"/>
              <w:rPr>
                <w:b/>
                <w:bCs/>
                <w:sz w:val="24"/>
              </w:rPr>
            </w:pPr>
          </w:p>
        </w:tc>
      </w:tr>
      <w:tr w:rsidR="00B91174">
        <w:tc>
          <w:tcPr>
            <w:tcW w:w="5614" w:type="dxa"/>
          </w:tcPr>
          <w:p w:rsidR="00B91174" w:rsidRDefault="00B91174">
            <w:pPr>
              <w:pStyle w:val="TableContents"/>
              <w:jc w:val="both"/>
              <w:rPr>
                <w:b/>
                <w:bCs/>
                <w:sz w:val="24"/>
              </w:rPr>
            </w:pPr>
          </w:p>
        </w:tc>
        <w:tc>
          <w:tcPr>
            <w:tcW w:w="3458" w:type="dxa"/>
          </w:tcPr>
          <w:p w:rsidR="00B91174" w:rsidRDefault="00B91174">
            <w:pPr>
              <w:pStyle w:val="TableContents"/>
              <w:jc w:val="both"/>
              <w:rPr>
                <w:b/>
                <w:bCs/>
                <w:sz w:val="24"/>
              </w:rPr>
            </w:pPr>
          </w:p>
        </w:tc>
      </w:tr>
      <w:tr w:rsidR="00B91174">
        <w:tc>
          <w:tcPr>
            <w:tcW w:w="5614" w:type="dxa"/>
          </w:tcPr>
          <w:p w:rsidR="00B91174" w:rsidRDefault="00A11A2B">
            <w:pPr>
              <w:pStyle w:val="TableContents"/>
              <w:jc w:val="both"/>
              <w:rPr>
                <w:b/>
                <w:bCs/>
                <w:sz w:val="24"/>
              </w:rPr>
            </w:pPr>
            <w:r>
              <w:rPr>
                <w:b/>
                <w:bCs/>
                <w:sz w:val="24"/>
              </w:rPr>
              <w:t>VAN MEENSEL Cécile</w:t>
            </w:r>
          </w:p>
        </w:tc>
        <w:tc>
          <w:tcPr>
            <w:tcW w:w="3458" w:type="dxa"/>
          </w:tcPr>
          <w:p w:rsidR="00B91174" w:rsidRDefault="00A11A2B">
            <w:pPr>
              <w:pStyle w:val="TableContents"/>
              <w:jc w:val="both"/>
              <w:rPr>
                <w:b/>
                <w:bCs/>
                <w:sz w:val="24"/>
              </w:rPr>
            </w:pPr>
            <w:r>
              <w:rPr>
                <w:b/>
                <w:bCs/>
                <w:sz w:val="24"/>
              </w:rPr>
              <w:t>RYCKMANS Hélène</w:t>
            </w:r>
          </w:p>
        </w:tc>
      </w:tr>
    </w:tbl>
    <w:p w:rsidR="00B91174" w:rsidRDefault="00B91174">
      <w:pPr>
        <w:tabs>
          <w:tab w:val="left" w:pos="142"/>
          <w:tab w:val="left" w:pos="360"/>
          <w:tab w:val="left" w:pos="709"/>
          <w:tab w:val="left" w:pos="851"/>
          <w:tab w:val="left" w:pos="900"/>
          <w:tab w:val="left" w:pos="1080"/>
          <w:tab w:val="left" w:pos="1134"/>
        </w:tabs>
        <w:jc w:val="both"/>
        <w:rPr>
          <w:rFonts w:cs="Verdana"/>
          <w:b/>
          <w:bCs/>
          <w:i/>
          <w:sz w:val="4"/>
          <w:szCs w:val="4"/>
        </w:rPr>
      </w:pPr>
    </w:p>
    <w:sectPr w:rsidR="00B91174">
      <w:pgSz w:w="11906" w:h="16838"/>
      <w:pgMar w:top="1417" w:right="1417" w:bottom="1417" w:left="1417" w:header="0" w:footer="0" w:gutter="0"/>
      <w:cols w:space="720"/>
      <w:formProt w:val="0"/>
      <w:docGrid w:linePitch="312"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33D"/>
    <w:multiLevelType w:val="multilevel"/>
    <w:tmpl w:val="CC185CC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D87DCC"/>
    <w:multiLevelType w:val="multilevel"/>
    <w:tmpl w:val="7856F9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F574E4"/>
    <w:multiLevelType w:val="multilevel"/>
    <w:tmpl w:val="51BAE0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4C5E76"/>
    <w:multiLevelType w:val="multilevel"/>
    <w:tmpl w:val="2DF69E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5224F2"/>
    <w:multiLevelType w:val="multilevel"/>
    <w:tmpl w:val="441E90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CE4E7B"/>
    <w:multiLevelType w:val="multilevel"/>
    <w:tmpl w:val="0BFC3734"/>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2E3680D"/>
    <w:multiLevelType w:val="multilevel"/>
    <w:tmpl w:val="EECA5E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30509D0"/>
    <w:multiLevelType w:val="multilevel"/>
    <w:tmpl w:val="5ED43FD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33234CA"/>
    <w:multiLevelType w:val="multilevel"/>
    <w:tmpl w:val="C360B57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39C399F"/>
    <w:multiLevelType w:val="multilevel"/>
    <w:tmpl w:val="8174C01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3AB774C"/>
    <w:multiLevelType w:val="multilevel"/>
    <w:tmpl w:val="D49E392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3B84F1D"/>
    <w:multiLevelType w:val="multilevel"/>
    <w:tmpl w:val="BA3E52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3F468EB"/>
    <w:multiLevelType w:val="multilevel"/>
    <w:tmpl w:val="937C83B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097C2E"/>
    <w:multiLevelType w:val="multilevel"/>
    <w:tmpl w:val="6B90E3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49E5EB5"/>
    <w:multiLevelType w:val="multilevel"/>
    <w:tmpl w:val="3EBAC7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4A13A70"/>
    <w:multiLevelType w:val="multilevel"/>
    <w:tmpl w:val="481483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4BB3968"/>
    <w:multiLevelType w:val="multilevel"/>
    <w:tmpl w:val="26526C0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4F96E25"/>
    <w:multiLevelType w:val="multilevel"/>
    <w:tmpl w:val="C3ECB2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50D6E43"/>
    <w:multiLevelType w:val="multilevel"/>
    <w:tmpl w:val="92E6020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5F37A57"/>
    <w:multiLevelType w:val="multilevel"/>
    <w:tmpl w:val="756C0AC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63263C7"/>
    <w:multiLevelType w:val="multilevel"/>
    <w:tmpl w:val="2BEA3E8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71D1C8E"/>
    <w:multiLevelType w:val="multilevel"/>
    <w:tmpl w:val="6BFE8F5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78D5655"/>
    <w:multiLevelType w:val="multilevel"/>
    <w:tmpl w:val="64BE4F8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7AD3A1D"/>
    <w:multiLevelType w:val="multilevel"/>
    <w:tmpl w:val="529EF95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8642632"/>
    <w:multiLevelType w:val="multilevel"/>
    <w:tmpl w:val="1FB2649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93742C4"/>
    <w:multiLevelType w:val="multilevel"/>
    <w:tmpl w:val="1958C81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A3D7114"/>
    <w:multiLevelType w:val="multilevel"/>
    <w:tmpl w:val="A8C4044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AB9034A"/>
    <w:multiLevelType w:val="multilevel"/>
    <w:tmpl w:val="C6B23A8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B2D004A"/>
    <w:multiLevelType w:val="multilevel"/>
    <w:tmpl w:val="8E5282B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B380858"/>
    <w:multiLevelType w:val="multilevel"/>
    <w:tmpl w:val="8EEA39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B5323E2"/>
    <w:multiLevelType w:val="multilevel"/>
    <w:tmpl w:val="B3C4090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C9E4949"/>
    <w:multiLevelType w:val="multilevel"/>
    <w:tmpl w:val="52BA2B5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CF429FC"/>
    <w:multiLevelType w:val="multilevel"/>
    <w:tmpl w:val="A1EA23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DDF5B6E"/>
    <w:multiLevelType w:val="multilevel"/>
    <w:tmpl w:val="B7629BC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E0219DE"/>
    <w:multiLevelType w:val="multilevel"/>
    <w:tmpl w:val="0256E9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E2022DC"/>
    <w:multiLevelType w:val="multilevel"/>
    <w:tmpl w:val="19088E7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E3D7731"/>
    <w:multiLevelType w:val="multilevel"/>
    <w:tmpl w:val="AF1A25B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E7E3ACA"/>
    <w:multiLevelType w:val="multilevel"/>
    <w:tmpl w:val="3270726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EA76223"/>
    <w:multiLevelType w:val="multilevel"/>
    <w:tmpl w:val="43AEC3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0EA90C71"/>
    <w:multiLevelType w:val="multilevel"/>
    <w:tmpl w:val="E380268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EC7161E"/>
    <w:multiLevelType w:val="multilevel"/>
    <w:tmpl w:val="7CCAF0E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ECC522A"/>
    <w:multiLevelType w:val="multilevel"/>
    <w:tmpl w:val="B15C8F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EDE0EEF"/>
    <w:multiLevelType w:val="multilevel"/>
    <w:tmpl w:val="2DBAA21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F3A57BA"/>
    <w:multiLevelType w:val="multilevel"/>
    <w:tmpl w:val="76F060D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F501E99"/>
    <w:multiLevelType w:val="multilevel"/>
    <w:tmpl w:val="F544C29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FC95164"/>
    <w:multiLevelType w:val="multilevel"/>
    <w:tmpl w:val="75D60B9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FD3396E"/>
    <w:multiLevelType w:val="multilevel"/>
    <w:tmpl w:val="CF8CA2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104275F4"/>
    <w:multiLevelType w:val="multilevel"/>
    <w:tmpl w:val="E19A67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11436A1D"/>
    <w:multiLevelType w:val="multilevel"/>
    <w:tmpl w:val="448AD26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11441049"/>
    <w:multiLevelType w:val="multilevel"/>
    <w:tmpl w:val="ED1E547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11952F29"/>
    <w:multiLevelType w:val="multilevel"/>
    <w:tmpl w:val="0CF457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119B19E0"/>
    <w:multiLevelType w:val="multilevel"/>
    <w:tmpl w:val="A6D4C0E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11B5017F"/>
    <w:multiLevelType w:val="multilevel"/>
    <w:tmpl w:val="0984629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11FB0F25"/>
    <w:multiLevelType w:val="multilevel"/>
    <w:tmpl w:val="62EA1E2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12130AE1"/>
    <w:multiLevelType w:val="multilevel"/>
    <w:tmpl w:val="2766E5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12184633"/>
    <w:multiLevelType w:val="multilevel"/>
    <w:tmpl w:val="B94ADBE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12377E48"/>
    <w:multiLevelType w:val="multilevel"/>
    <w:tmpl w:val="C89CBB7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12865976"/>
    <w:multiLevelType w:val="multilevel"/>
    <w:tmpl w:val="AFE226B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13694DD9"/>
    <w:multiLevelType w:val="multilevel"/>
    <w:tmpl w:val="70AA908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13CC3DDB"/>
    <w:multiLevelType w:val="multilevel"/>
    <w:tmpl w:val="907C4FC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14CD3584"/>
    <w:multiLevelType w:val="multilevel"/>
    <w:tmpl w:val="B0CAB37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15B27669"/>
    <w:multiLevelType w:val="multilevel"/>
    <w:tmpl w:val="D1FEA20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162E072C"/>
    <w:multiLevelType w:val="multilevel"/>
    <w:tmpl w:val="B9AC78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165501DD"/>
    <w:multiLevelType w:val="multilevel"/>
    <w:tmpl w:val="77E2B1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16AF7CE5"/>
    <w:multiLevelType w:val="multilevel"/>
    <w:tmpl w:val="417CC1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171B26B9"/>
    <w:multiLevelType w:val="multilevel"/>
    <w:tmpl w:val="9134F48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173877FC"/>
    <w:multiLevelType w:val="multilevel"/>
    <w:tmpl w:val="7DD018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175D6E71"/>
    <w:multiLevelType w:val="multilevel"/>
    <w:tmpl w:val="74AED18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179558BC"/>
    <w:multiLevelType w:val="multilevel"/>
    <w:tmpl w:val="F9A827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17DA2BCD"/>
    <w:multiLevelType w:val="multilevel"/>
    <w:tmpl w:val="410A71B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1880153F"/>
    <w:multiLevelType w:val="multilevel"/>
    <w:tmpl w:val="8328327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18982D32"/>
    <w:multiLevelType w:val="multilevel"/>
    <w:tmpl w:val="0DCA6C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1A0617F5"/>
    <w:multiLevelType w:val="multilevel"/>
    <w:tmpl w:val="6DB084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1A137A45"/>
    <w:multiLevelType w:val="multilevel"/>
    <w:tmpl w:val="D302B24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1A3C37A4"/>
    <w:multiLevelType w:val="multilevel"/>
    <w:tmpl w:val="92AE9C0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1A735D2E"/>
    <w:multiLevelType w:val="multilevel"/>
    <w:tmpl w:val="F3EA0C4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1A904E01"/>
    <w:multiLevelType w:val="multilevel"/>
    <w:tmpl w:val="82A0CE3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1AC6607C"/>
    <w:multiLevelType w:val="multilevel"/>
    <w:tmpl w:val="97EA696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1AEA49AA"/>
    <w:multiLevelType w:val="multilevel"/>
    <w:tmpl w:val="79286E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1B2E59DB"/>
    <w:multiLevelType w:val="multilevel"/>
    <w:tmpl w:val="ED2C6F7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1B357ED1"/>
    <w:multiLevelType w:val="multilevel"/>
    <w:tmpl w:val="FA96CEF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1B891FD4"/>
    <w:multiLevelType w:val="multilevel"/>
    <w:tmpl w:val="7736D4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1C051160"/>
    <w:multiLevelType w:val="multilevel"/>
    <w:tmpl w:val="722208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1C367560"/>
    <w:multiLevelType w:val="multilevel"/>
    <w:tmpl w:val="5892347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1C6E6A19"/>
    <w:multiLevelType w:val="multilevel"/>
    <w:tmpl w:val="4434E74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1D01672D"/>
    <w:multiLevelType w:val="multilevel"/>
    <w:tmpl w:val="05BA1A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1D544C90"/>
    <w:multiLevelType w:val="multilevel"/>
    <w:tmpl w:val="F272C6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1D573D55"/>
    <w:multiLevelType w:val="multilevel"/>
    <w:tmpl w:val="61F4661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1D5A2D4C"/>
    <w:multiLevelType w:val="multilevel"/>
    <w:tmpl w:val="FD1E06B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1D834F00"/>
    <w:multiLevelType w:val="multilevel"/>
    <w:tmpl w:val="D99CAE7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1D8D605E"/>
    <w:multiLevelType w:val="multilevel"/>
    <w:tmpl w:val="61C2C3A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1DDA7106"/>
    <w:multiLevelType w:val="multilevel"/>
    <w:tmpl w:val="A72E173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1EFB36CC"/>
    <w:multiLevelType w:val="multilevel"/>
    <w:tmpl w:val="BDFC05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1F1D5982"/>
    <w:multiLevelType w:val="multilevel"/>
    <w:tmpl w:val="53C2B47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1FA77119"/>
    <w:multiLevelType w:val="multilevel"/>
    <w:tmpl w:val="2EC255E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1FB054E8"/>
    <w:multiLevelType w:val="multilevel"/>
    <w:tmpl w:val="2D52005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1FFC4999"/>
    <w:multiLevelType w:val="multilevel"/>
    <w:tmpl w:val="8398F0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21993509"/>
    <w:multiLevelType w:val="multilevel"/>
    <w:tmpl w:val="A044FFE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21BB4B57"/>
    <w:multiLevelType w:val="multilevel"/>
    <w:tmpl w:val="03C4BD4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2206780A"/>
    <w:multiLevelType w:val="multilevel"/>
    <w:tmpl w:val="F954A6C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22500371"/>
    <w:multiLevelType w:val="multilevel"/>
    <w:tmpl w:val="86862D6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22AD7A0C"/>
    <w:multiLevelType w:val="multilevel"/>
    <w:tmpl w:val="D68C63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15:restartNumberingAfterBreak="0">
    <w:nsid w:val="22C214B7"/>
    <w:multiLevelType w:val="multilevel"/>
    <w:tmpl w:val="E0EEC61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22D75893"/>
    <w:multiLevelType w:val="multilevel"/>
    <w:tmpl w:val="A93863D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235A5F7C"/>
    <w:multiLevelType w:val="multilevel"/>
    <w:tmpl w:val="A1CA62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15:restartNumberingAfterBreak="0">
    <w:nsid w:val="23965A33"/>
    <w:multiLevelType w:val="multilevel"/>
    <w:tmpl w:val="1FB232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24243294"/>
    <w:multiLevelType w:val="multilevel"/>
    <w:tmpl w:val="080E5A1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7" w15:restartNumberingAfterBreak="0">
    <w:nsid w:val="24601F0B"/>
    <w:multiLevelType w:val="multilevel"/>
    <w:tmpl w:val="331C1F7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15:restartNumberingAfterBreak="0">
    <w:nsid w:val="251E3229"/>
    <w:multiLevelType w:val="multilevel"/>
    <w:tmpl w:val="1C8A61C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15:restartNumberingAfterBreak="0">
    <w:nsid w:val="25363DB6"/>
    <w:multiLevelType w:val="multilevel"/>
    <w:tmpl w:val="6E680EA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15:restartNumberingAfterBreak="0">
    <w:nsid w:val="25B96403"/>
    <w:multiLevelType w:val="multilevel"/>
    <w:tmpl w:val="0772209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15:restartNumberingAfterBreak="0">
    <w:nsid w:val="26147EA6"/>
    <w:multiLevelType w:val="multilevel"/>
    <w:tmpl w:val="DB087D2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15:restartNumberingAfterBreak="0">
    <w:nsid w:val="262175A5"/>
    <w:multiLevelType w:val="multilevel"/>
    <w:tmpl w:val="3D72C7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26221518"/>
    <w:multiLevelType w:val="multilevel"/>
    <w:tmpl w:val="DBE215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2669485B"/>
    <w:multiLevelType w:val="multilevel"/>
    <w:tmpl w:val="F860457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26C51976"/>
    <w:multiLevelType w:val="multilevel"/>
    <w:tmpl w:val="DBB2CFB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275C3961"/>
    <w:multiLevelType w:val="multilevel"/>
    <w:tmpl w:val="040EC730"/>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7" w15:restartNumberingAfterBreak="0">
    <w:nsid w:val="27715F85"/>
    <w:multiLevelType w:val="multilevel"/>
    <w:tmpl w:val="54CA3D2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15:restartNumberingAfterBreak="0">
    <w:nsid w:val="279A6A89"/>
    <w:multiLevelType w:val="multilevel"/>
    <w:tmpl w:val="8AC089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9" w15:restartNumberingAfterBreak="0">
    <w:nsid w:val="279C5691"/>
    <w:multiLevelType w:val="multilevel"/>
    <w:tmpl w:val="8B0E25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28115C55"/>
    <w:multiLevelType w:val="multilevel"/>
    <w:tmpl w:val="F25AF4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1" w15:restartNumberingAfterBreak="0">
    <w:nsid w:val="282542A2"/>
    <w:multiLevelType w:val="multilevel"/>
    <w:tmpl w:val="10EA50C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2" w15:restartNumberingAfterBreak="0">
    <w:nsid w:val="288401F2"/>
    <w:multiLevelType w:val="multilevel"/>
    <w:tmpl w:val="880A85A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3" w15:restartNumberingAfterBreak="0">
    <w:nsid w:val="289A470B"/>
    <w:multiLevelType w:val="multilevel"/>
    <w:tmpl w:val="62AE03A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4" w15:restartNumberingAfterBreak="0">
    <w:nsid w:val="291379CE"/>
    <w:multiLevelType w:val="multilevel"/>
    <w:tmpl w:val="3E70CD1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5" w15:restartNumberingAfterBreak="0">
    <w:nsid w:val="2A0415D3"/>
    <w:multiLevelType w:val="multilevel"/>
    <w:tmpl w:val="CF9049A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6" w15:restartNumberingAfterBreak="0">
    <w:nsid w:val="2A217D3C"/>
    <w:multiLevelType w:val="multilevel"/>
    <w:tmpl w:val="7004ED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7" w15:restartNumberingAfterBreak="0">
    <w:nsid w:val="2A374996"/>
    <w:multiLevelType w:val="multilevel"/>
    <w:tmpl w:val="99AE264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8" w15:restartNumberingAfterBreak="0">
    <w:nsid w:val="2A4D743E"/>
    <w:multiLevelType w:val="multilevel"/>
    <w:tmpl w:val="882469D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9" w15:restartNumberingAfterBreak="0">
    <w:nsid w:val="2AD02A21"/>
    <w:multiLevelType w:val="multilevel"/>
    <w:tmpl w:val="FDFAE5C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0" w15:restartNumberingAfterBreak="0">
    <w:nsid w:val="2AE71FB0"/>
    <w:multiLevelType w:val="multilevel"/>
    <w:tmpl w:val="AEEE7EF0"/>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1" w15:restartNumberingAfterBreak="0">
    <w:nsid w:val="2B0C1898"/>
    <w:multiLevelType w:val="multilevel"/>
    <w:tmpl w:val="6532BC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2" w15:restartNumberingAfterBreak="0">
    <w:nsid w:val="2B3D05B9"/>
    <w:multiLevelType w:val="multilevel"/>
    <w:tmpl w:val="5500553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3" w15:restartNumberingAfterBreak="0">
    <w:nsid w:val="2C087816"/>
    <w:multiLevelType w:val="multilevel"/>
    <w:tmpl w:val="8B7239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4" w15:restartNumberingAfterBreak="0">
    <w:nsid w:val="2C9C11A7"/>
    <w:multiLevelType w:val="multilevel"/>
    <w:tmpl w:val="F45899F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5" w15:restartNumberingAfterBreak="0">
    <w:nsid w:val="2CB9704D"/>
    <w:multiLevelType w:val="multilevel"/>
    <w:tmpl w:val="FD88EB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6" w15:restartNumberingAfterBreak="0">
    <w:nsid w:val="2CF20501"/>
    <w:multiLevelType w:val="multilevel"/>
    <w:tmpl w:val="3E2C7AE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7" w15:restartNumberingAfterBreak="0">
    <w:nsid w:val="2D81596F"/>
    <w:multiLevelType w:val="multilevel"/>
    <w:tmpl w:val="7E585B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8" w15:restartNumberingAfterBreak="0">
    <w:nsid w:val="2DBA6A46"/>
    <w:multiLevelType w:val="multilevel"/>
    <w:tmpl w:val="82D6F03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9" w15:restartNumberingAfterBreak="0">
    <w:nsid w:val="2DF95452"/>
    <w:multiLevelType w:val="multilevel"/>
    <w:tmpl w:val="067C0A1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15:restartNumberingAfterBreak="0">
    <w:nsid w:val="2ED85721"/>
    <w:multiLevelType w:val="multilevel"/>
    <w:tmpl w:val="A3EE51C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1" w15:restartNumberingAfterBreak="0">
    <w:nsid w:val="2EED74EA"/>
    <w:multiLevelType w:val="multilevel"/>
    <w:tmpl w:val="243EB8C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2" w15:restartNumberingAfterBreak="0">
    <w:nsid w:val="2F0352DB"/>
    <w:multiLevelType w:val="multilevel"/>
    <w:tmpl w:val="C11607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15:restartNumberingAfterBreak="0">
    <w:nsid w:val="2F3248FB"/>
    <w:multiLevelType w:val="multilevel"/>
    <w:tmpl w:val="26DC3BB2"/>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44" w15:restartNumberingAfterBreak="0">
    <w:nsid w:val="2F8D792A"/>
    <w:multiLevelType w:val="multilevel"/>
    <w:tmpl w:val="3D404D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15:restartNumberingAfterBreak="0">
    <w:nsid w:val="2FBA3E49"/>
    <w:multiLevelType w:val="multilevel"/>
    <w:tmpl w:val="88FCCAE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15:restartNumberingAfterBreak="0">
    <w:nsid w:val="2FCC66A9"/>
    <w:multiLevelType w:val="multilevel"/>
    <w:tmpl w:val="427E3B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15:restartNumberingAfterBreak="0">
    <w:nsid w:val="2FE2405C"/>
    <w:multiLevelType w:val="multilevel"/>
    <w:tmpl w:val="776C016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15:restartNumberingAfterBreak="0">
    <w:nsid w:val="2FE64EA0"/>
    <w:multiLevelType w:val="multilevel"/>
    <w:tmpl w:val="14CAD5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15:restartNumberingAfterBreak="0">
    <w:nsid w:val="30846ABE"/>
    <w:multiLevelType w:val="multilevel"/>
    <w:tmpl w:val="AC2CBBF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15:restartNumberingAfterBreak="0">
    <w:nsid w:val="30A27E75"/>
    <w:multiLevelType w:val="multilevel"/>
    <w:tmpl w:val="3F82B8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15:restartNumberingAfterBreak="0">
    <w:nsid w:val="30A42ED7"/>
    <w:multiLevelType w:val="multilevel"/>
    <w:tmpl w:val="2F0EAB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15:restartNumberingAfterBreak="0">
    <w:nsid w:val="30B84DBB"/>
    <w:multiLevelType w:val="multilevel"/>
    <w:tmpl w:val="91946E5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15:restartNumberingAfterBreak="0">
    <w:nsid w:val="30F43A7B"/>
    <w:multiLevelType w:val="multilevel"/>
    <w:tmpl w:val="71928E7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15:restartNumberingAfterBreak="0">
    <w:nsid w:val="318E5DE0"/>
    <w:multiLevelType w:val="multilevel"/>
    <w:tmpl w:val="6B9A4E4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15:restartNumberingAfterBreak="0">
    <w:nsid w:val="31914810"/>
    <w:multiLevelType w:val="multilevel"/>
    <w:tmpl w:val="C65ADE3E"/>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15:restartNumberingAfterBreak="0">
    <w:nsid w:val="31A71AD8"/>
    <w:multiLevelType w:val="multilevel"/>
    <w:tmpl w:val="2580191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15:restartNumberingAfterBreak="0">
    <w:nsid w:val="31D14F37"/>
    <w:multiLevelType w:val="multilevel"/>
    <w:tmpl w:val="53AC4C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15:restartNumberingAfterBreak="0">
    <w:nsid w:val="33230BB0"/>
    <w:multiLevelType w:val="multilevel"/>
    <w:tmpl w:val="44DC39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15:restartNumberingAfterBreak="0">
    <w:nsid w:val="332A1541"/>
    <w:multiLevelType w:val="multilevel"/>
    <w:tmpl w:val="4850853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15:restartNumberingAfterBreak="0">
    <w:nsid w:val="33A339DB"/>
    <w:multiLevelType w:val="multilevel"/>
    <w:tmpl w:val="74EE6B8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15:restartNumberingAfterBreak="0">
    <w:nsid w:val="341F50AC"/>
    <w:multiLevelType w:val="multilevel"/>
    <w:tmpl w:val="1B4201B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15:restartNumberingAfterBreak="0">
    <w:nsid w:val="34706117"/>
    <w:multiLevelType w:val="multilevel"/>
    <w:tmpl w:val="07824B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15:restartNumberingAfterBreak="0">
    <w:nsid w:val="34E32A0A"/>
    <w:multiLevelType w:val="multilevel"/>
    <w:tmpl w:val="1C5A28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4" w15:restartNumberingAfterBreak="0">
    <w:nsid w:val="35151394"/>
    <w:multiLevelType w:val="multilevel"/>
    <w:tmpl w:val="B162B06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15:restartNumberingAfterBreak="0">
    <w:nsid w:val="3526440C"/>
    <w:multiLevelType w:val="multilevel"/>
    <w:tmpl w:val="8FE0241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6" w15:restartNumberingAfterBreak="0">
    <w:nsid w:val="35F4032B"/>
    <w:multiLevelType w:val="multilevel"/>
    <w:tmpl w:val="7CD68F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7" w15:restartNumberingAfterBreak="0">
    <w:nsid w:val="36A22D51"/>
    <w:multiLevelType w:val="multilevel"/>
    <w:tmpl w:val="5DB43A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8" w15:restartNumberingAfterBreak="0">
    <w:nsid w:val="36B15842"/>
    <w:multiLevelType w:val="multilevel"/>
    <w:tmpl w:val="512C663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9" w15:restartNumberingAfterBreak="0">
    <w:nsid w:val="36BC7CBB"/>
    <w:multiLevelType w:val="multilevel"/>
    <w:tmpl w:val="A8A6776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0" w15:restartNumberingAfterBreak="0">
    <w:nsid w:val="37481544"/>
    <w:multiLevelType w:val="multilevel"/>
    <w:tmpl w:val="2724F02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1" w15:restartNumberingAfterBreak="0">
    <w:nsid w:val="377243B2"/>
    <w:multiLevelType w:val="multilevel"/>
    <w:tmpl w:val="9B72CC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2" w15:restartNumberingAfterBreak="0">
    <w:nsid w:val="380A23AB"/>
    <w:multiLevelType w:val="multilevel"/>
    <w:tmpl w:val="1A326C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3" w15:restartNumberingAfterBreak="0">
    <w:nsid w:val="380D187A"/>
    <w:multiLevelType w:val="multilevel"/>
    <w:tmpl w:val="6D46A5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4" w15:restartNumberingAfterBreak="0">
    <w:nsid w:val="38322642"/>
    <w:multiLevelType w:val="multilevel"/>
    <w:tmpl w:val="BEFA123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5" w15:restartNumberingAfterBreak="0">
    <w:nsid w:val="38380462"/>
    <w:multiLevelType w:val="multilevel"/>
    <w:tmpl w:val="BA0268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6" w15:restartNumberingAfterBreak="0">
    <w:nsid w:val="386128C9"/>
    <w:multiLevelType w:val="multilevel"/>
    <w:tmpl w:val="D892FA9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7" w15:restartNumberingAfterBreak="0">
    <w:nsid w:val="387C1D97"/>
    <w:multiLevelType w:val="multilevel"/>
    <w:tmpl w:val="A9CC6D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8" w15:restartNumberingAfterBreak="0">
    <w:nsid w:val="39036174"/>
    <w:multiLevelType w:val="multilevel"/>
    <w:tmpl w:val="BE241C4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9" w15:restartNumberingAfterBreak="0">
    <w:nsid w:val="393B5D46"/>
    <w:multiLevelType w:val="multilevel"/>
    <w:tmpl w:val="0C520C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0" w15:restartNumberingAfterBreak="0">
    <w:nsid w:val="39BE6CCB"/>
    <w:multiLevelType w:val="multilevel"/>
    <w:tmpl w:val="CA8E1D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1" w15:restartNumberingAfterBreak="0">
    <w:nsid w:val="3A214BAF"/>
    <w:multiLevelType w:val="multilevel"/>
    <w:tmpl w:val="9A5C64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2" w15:restartNumberingAfterBreak="0">
    <w:nsid w:val="3AE1111B"/>
    <w:multiLevelType w:val="multilevel"/>
    <w:tmpl w:val="F886D61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3" w15:restartNumberingAfterBreak="0">
    <w:nsid w:val="3B1716AE"/>
    <w:multiLevelType w:val="multilevel"/>
    <w:tmpl w:val="8A1843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4" w15:restartNumberingAfterBreak="0">
    <w:nsid w:val="3BAE379F"/>
    <w:multiLevelType w:val="multilevel"/>
    <w:tmpl w:val="FD6A93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5" w15:restartNumberingAfterBreak="0">
    <w:nsid w:val="3BED3032"/>
    <w:multiLevelType w:val="multilevel"/>
    <w:tmpl w:val="58F0721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6" w15:restartNumberingAfterBreak="0">
    <w:nsid w:val="3BFB39F8"/>
    <w:multiLevelType w:val="multilevel"/>
    <w:tmpl w:val="314E091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7" w15:restartNumberingAfterBreak="0">
    <w:nsid w:val="3C6D5AFA"/>
    <w:multiLevelType w:val="multilevel"/>
    <w:tmpl w:val="DF0ED0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8" w15:restartNumberingAfterBreak="0">
    <w:nsid w:val="3C7D5766"/>
    <w:multiLevelType w:val="multilevel"/>
    <w:tmpl w:val="49689C4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9" w15:restartNumberingAfterBreak="0">
    <w:nsid w:val="3C900DD7"/>
    <w:multiLevelType w:val="multilevel"/>
    <w:tmpl w:val="2162FB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0" w15:restartNumberingAfterBreak="0">
    <w:nsid w:val="3C93191E"/>
    <w:multiLevelType w:val="multilevel"/>
    <w:tmpl w:val="B59A49E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1" w15:restartNumberingAfterBreak="0">
    <w:nsid w:val="3CE96CFB"/>
    <w:multiLevelType w:val="multilevel"/>
    <w:tmpl w:val="6C2E82B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2" w15:restartNumberingAfterBreak="0">
    <w:nsid w:val="3D4959E0"/>
    <w:multiLevelType w:val="multilevel"/>
    <w:tmpl w:val="639E351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3" w15:restartNumberingAfterBreak="0">
    <w:nsid w:val="3D662226"/>
    <w:multiLevelType w:val="multilevel"/>
    <w:tmpl w:val="9F3C4A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4" w15:restartNumberingAfterBreak="0">
    <w:nsid w:val="3D702E42"/>
    <w:multiLevelType w:val="multilevel"/>
    <w:tmpl w:val="85E04F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5" w15:restartNumberingAfterBreak="0">
    <w:nsid w:val="3D7210A7"/>
    <w:multiLevelType w:val="multilevel"/>
    <w:tmpl w:val="06A06E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6" w15:restartNumberingAfterBreak="0">
    <w:nsid w:val="3EBC6D2D"/>
    <w:multiLevelType w:val="multilevel"/>
    <w:tmpl w:val="5AAAC5B2"/>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7" w15:restartNumberingAfterBreak="0">
    <w:nsid w:val="3EFE5BDB"/>
    <w:multiLevelType w:val="multilevel"/>
    <w:tmpl w:val="757206E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8" w15:restartNumberingAfterBreak="0">
    <w:nsid w:val="3F6D07F6"/>
    <w:multiLevelType w:val="multilevel"/>
    <w:tmpl w:val="4A5AE67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9" w15:restartNumberingAfterBreak="0">
    <w:nsid w:val="3F753A91"/>
    <w:multiLevelType w:val="multilevel"/>
    <w:tmpl w:val="3728581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0" w15:restartNumberingAfterBreak="0">
    <w:nsid w:val="3FF970C9"/>
    <w:multiLevelType w:val="multilevel"/>
    <w:tmpl w:val="36A0EDF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1" w15:restartNumberingAfterBreak="0">
    <w:nsid w:val="405429D0"/>
    <w:multiLevelType w:val="multilevel"/>
    <w:tmpl w:val="8ACACB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2" w15:restartNumberingAfterBreak="0">
    <w:nsid w:val="406403E1"/>
    <w:multiLevelType w:val="multilevel"/>
    <w:tmpl w:val="049C2EE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3" w15:restartNumberingAfterBreak="0">
    <w:nsid w:val="40A834D7"/>
    <w:multiLevelType w:val="multilevel"/>
    <w:tmpl w:val="AF5CE4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4" w15:restartNumberingAfterBreak="0">
    <w:nsid w:val="40B366DC"/>
    <w:multiLevelType w:val="multilevel"/>
    <w:tmpl w:val="8AB84D5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5" w15:restartNumberingAfterBreak="0">
    <w:nsid w:val="40D853BF"/>
    <w:multiLevelType w:val="multilevel"/>
    <w:tmpl w:val="0F2EA5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6" w15:restartNumberingAfterBreak="0">
    <w:nsid w:val="40EE2945"/>
    <w:multiLevelType w:val="multilevel"/>
    <w:tmpl w:val="CEF895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7" w15:restartNumberingAfterBreak="0">
    <w:nsid w:val="41673CD2"/>
    <w:multiLevelType w:val="multilevel"/>
    <w:tmpl w:val="FDAA04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8" w15:restartNumberingAfterBreak="0">
    <w:nsid w:val="41CF6BA3"/>
    <w:multiLevelType w:val="multilevel"/>
    <w:tmpl w:val="23FCFD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9" w15:restartNumberingAfterBreak="0">
    <w:nsid w:val="420568CA"/>
    <w:multiLevelType w:val="multilevel"/>
    <w:tmpl w:val="CA8250B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0" w15:restartNumberingAfterBreak="0">
    <w:nsid w:val="423B1715"/>
    <w:multiLevelType w:val="multilevel"/>
    <w:tmpl w:val="779E8CD8"/>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1" w15:restartNumberingAfterBreak="0">
    <w:nsid w:val="425326E9"/>
    <w:multiLevelType w:val="multilevel"/>
    <w:tmpl w:val="DB7CD32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2" w15:restartNumberingAfterBreak="0">
    <w:nsid w:val="42A160B8"/>
    <w:multiLevelType w:val="multilevel"/>
    <w:tmpl w:val="69D479D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3" w15:restartNumberingAfterBreak="0">
    <w:nsid w:val="42C53D78"/>
    <w:multiLevelType w:val="multilevel"/>
    <w:tmpl w:val="DD6864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4" w15:restartNumberingAfterBreak="0">
    <w:nsid w:val="42C94BCF"/>
    <w:multiLevelType w:val="multilevel"/>
    <w:tmpl w:val="304054C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5" w15:restartNumberingAfterBreak="0">
    <w:nsid w:val="42F1575A"/>
    <w:multiLevelType w:val="multilevel"/>
    <w:tmpl w:val="A688445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6" w15:restartNumberingAfterBreak="0">
    <w:nsid w:val="439F7969"/>
    <w:multiLevelType w:val="multilevel"/>
    <w:tmpl w:val="0E24F7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7" w15:restartNumberingAfterBreak="0">
    <w:nsid w:val="449F3BC3"/>
    <w:multiLevelType w:val="multilevel"/>
    <w:tmpl w:val="EB30584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8" w15:restartNumberingAfterBreak="0">
    <w:nsid w:val="44B76B27"/>
    <w:multiLevelType w:val="multilevel"/>
    <w:tmpl w:val="0BCC04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9" w15:restartNumberingAfterBreak="0">
    <w:nsid w:val="451B61C5"/>
    <w:multiLevelType w:val="multilevel"/>
    <w:tmpl w:val="26EC9A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0" w15:restartNumberingAfterBreak="0">
    <w:nsid w:val="45922B73"/>
    <w:multiLevelType w:val="multilevel"/>
    <w:tmpl w:val="33AA74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1" w15:restartNumberingAfterBreak="0">
    <w:nsid w:val="46475C9A"/>
    <w:multiLevelType w:val="multilevel"/>
    <w:tmpl w:val="B6BA7C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2" w15:restartNumberingAfterBreak="0">
    <w:nsid w:val="465C76BF"/>
    <w:multiLevelType w:val="multilevel"/>
    <w:tmpl w:val="7F708B8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3" w15:restartNumberingAfterBreak="0">
    <w:nsid w:val="472353DD"/>
    <w:multiLevelType w:val="multilevel"/>
    <w:tmpl w:val="312E35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4" w15:restartNumberingAfterBreak="0">
    <w:nsid w:val="47610C62"/>
    <w:multiLevelType w:val="multilevel"/>
    <w:tmpl w:val="6610EF5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5" w15:restartNumberingAfterBreak="0">
    <w:nsid w:val="47F54911"/>
    <w:multiLevelType w:val="multilevel"/>
    <w:tmpl w:val="8D58EC7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6" w15:restartNumberingAfterBreak="0">
    <w:nsid w:val="484A71DD"/>
    <w:multiLevelType w:val="multilevel"/>
    <w:tmpl w:val="0A10884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7" w15:restartNumberingAfterBreak="0">
    <w:nsid w:val="48CA3C01"/>
    <w:multiLevelType w:val="multilevel"/>
    <w:tmpl w:val="62CC812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8" w15:restartNumberingAfterBreak="0">
    <w:nsid w:val="492D7EE7"/>
    <w:multiLevelType w:val="multilevel"/>
    <w:tmpl w:val="94E464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9" w15:restartNumberingAfterBreak="0">
    <w:nsid w:val="49643982"/>
    <w:multiLevelType w:val="multilevel"/>
    <w:tmpl w:val="F74E2C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0" w15:restartNumberingAfterBreak="0">
    <w:nsid w:val="49CC5C93"/>
    <w:multiLevelType w:val="multilevel"/>
    <w:tmpl w:val="629C65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1" w15:restartNumberingAfterBreak="0">
    <w:nsid w:val="4AEA2626"/>
    <w:multiLevelType w:val="multilevel"/>
    <w:tmpl w:val="5E1CE3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2" w15:restartNumberingAfterBreak="0">
    <w:nsid w:val="4B34537E"/>
    <w:multiLevelType w:val="multilevel"/>
    <w:tmpl w:val="7B70D50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3" w15:restartNumberingAfterBreak="0">
    <w:nsid w:val="4B357A05"/>
    <w:multiLevelType w:val="multilevel"/>
    <w:tmpl w:val="CF60552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4" w15:restartNumberingAfterBreak="0">
    <w:nsid w:val="4B8C72E7"/>
    <w:multiLevelType w:val="multilevel"/>
    <w:tmpl w:val="C316ADE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5" w15:restartNumberingAfterBreak="0">
    <w:nsid w:val="4B9A18FA"/>
    <w:multiLevelType w:val="multilevel"/>
    <w:tmpl w:val="AFE6788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6" w15:restartNumberingAfterBreak="0">
    <w:nsid w:val="4D016AB9"/>
    <w:multiLevelType w:val="multilevel"/>
    <w:tmpl w:val="350EAF6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7" w15:restartNumberingAfterBreak="0">
    <w:nsid w:val="4D6158A2"/>
    <w:multiLevelType w:val="multilevel"/>
    <w:tmpl w:val="0E5AEF8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8" w15:restartNumberingAfterBreak="0">
    <w:nsid w:val="4EE32B80"/>
    <w:multiLevelType w:val="multilevel"/>
    <w:tmpl w:val="22D0004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9" w15:restartNumberingAfterBreak="0">
    <w:nsid w:val="4F2D43CD"/>
    <w:multiLevelType w:val="multilevel"/>
    <w:tmpl w:val="A36A8D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0" w15:restartNumberingAfterBreak="0">
    <w:nsid w:val="4F85767F"/>
    <w:multiLevelType w:val="multilevel"/>
    <w:tmpl w:val="727ED2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1" w15:restartNumberingAfterBreak="0">
    <w:nsid w:val="4FA00471"/>
    <w:multiLevelType w:val="multilevel"/>
    <w:tmpl w:val="11FEAA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2" w15:restartNumberingAfterBreak="0">
    <w:nsid w:val="4FE83622"/>
    <w:multiLevelType w:val="multilevel"/>
    <w:tmpl w:val="FCF27F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3" w15:restartNumberingAfterBreak="0">
    <w:nsid w:val="502D0BF6"/>
    <w:multiLevelType w:val="multilevel"/>
    <w:tmpl w:val="05200CA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4" w15:restartNumberingAfterBreak="0">
    <w:nsid w:val="50C90131"/>
    <w:multiLevelType w:val="multilevel"/>
    <w:tmpl w:val="C8CCAD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5" w15:restartNumberingAfterBreak="0">
    <w:nsid w:val="510870C0"/>
    <w:multiLevelType w:val="multilevel"/>
    <w:tmpl w:val="9FA640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6" w15:restartNumberingAfterBreak="0">
    <w:nsid w:val="511904E9"/>
    <w:multiLevelType w:val="multilevel"/>
    <w:tmpl w:val="3D2E973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7" w15:restartNumberingAfterBreak="0">
    <w:nsid w:val="51317F51"/>
    <w:multiLevelType w:val="multilevel"/>
    <w:tmpl w:val="4BC088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8" w15:restartNumberingAfterBreak="0">
    <w:nsid w:val="514054F1"/>
    <w:multiLevelType w:val="multilevel"/>
    <w:tmpl w:val="D5E4115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9" w15:restartNumberingAfterBreak="0">
    <w:nsid w:val="518B089E"/>
    <w:multiLevelType w:val="multilevel"/>
    <w:tmpl w:val="9DD4591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0" w15:restartNumberingAfterBreak="0">
    <w:nsid w:val="51B13438"/>
    <w:multiLevelType w:val="multilevel"/>
    <w:tmpl w:val="E99C8A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1" w15:restartNumberingAfterBreak="0">
    <w:nsid w:val="51BA0312"/>
    <w:multiLevelType w:val="multilevel"/>
    <w:tmpl w:val="F2C88A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2" w15:restartNumberingAfterBreak="0">
    <w:nsid w:val="52543763"/>
    <w:multiLevelType w:val="multilevel"/>
    <w:tmpl w:val="1D883FB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3" w15:restartNumberingAfterBreak="0">
    <w:nsid w:val="529F56E1"/>
    <w:multiLevelType w:val="multilevel"/>
    <w:tmpl w:val="5E22B8B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4" w15:restartNumberingAfterBreak="0">
    <w:nsid w:val="531938E3"/>
    <w:multiLevelType w:val="multilevel"/>
    <w:tmpl w:val="30F0B9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5" w15:restartNumberingAfterBreak="0">
    <w:nsid w:val="538D0D1A"/>
    <w:multiLevelType w:val="multilevel"/>
    <w:tmpl w:val="BBD0BB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6" w15:restartNumberingAfterBreak="0">
    <w:nsid w:val="539962B5"/>
    <w:multiLevelType w:val="multilevel"/>
    <w:tmpl w:val="E77E72A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7" w15:restartNumberingAfterBreak="0">
    <w:nsid w:val="53C02FB0"/>
    <w:multiLevelType w:val="multilevel"/>
    <w:tmpl w:val="73D0588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8" w15:restartNumberingAfterBreak="0">
    <w:nsid w:val="54284922"/>
    <w:multiLevelType w:val="multilevel"/>
    <w:tmpl w:val="ABC09A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9" w15:restartNumberingAfterBreak="0">
    <w:nsid w:val="545E5DC5"/>
    <w:multiLevelType w:val="multilevel"/>
    <w:tmpl w:val="45683B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0" w15:restartNumberingAfterBreak="0">
    <w:nsid w:val="548001CF"/>
    <w:multiLevelType w:val="multilevel"/>
    <w:tmpl w:val="02E69F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1" w15:restartNumberingAfterBreak="0">
    <w:nsid w:val="54964620"/>
    <w:multiLevelType w:val="multilevel"/>
    <w:tmpl w:val="E53841E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2" w15:restartNumberingAfterBreak="0">
    <w:nsid w:val="549C2870"/>
    <w:multiLevelType w:val="multilevel"/>
    <w:tmpl w:val="1F1257F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3" w15:restartNumberingAfterBreak="0">
    <w:nsid w:val="549E7631"/>
    <w:multiLevelType w:val="multilevel"/>
    <w:tmpl w:val="F8B8610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4" w15:restartNumberingAfterBreak="0">
    <w:nsid w:val="54B44B84"/>
    <w:multiLevelType w:val="multilevel"/>
    <w:tmpl w:val="AB264C3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5" w15:restartNumberingAfterBreak="0">
    <w:nsid w:val="55C07BD2"/>
    <w:multiLevelType w:val="multilevel"/>
    <w:tmpl w:val="FF02916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6" w15:restartNumberingAfterBreak="0">
    <w:nsid w:val="55D93C3A"/>
    <w:multiLevelType w:val="multilevel"/>
    <w:tmpl w:val="A04062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7" w15:restartNumberingAfterBreak="0">
    <w:nsid w:val="56694688"/>
    <w:multiLevelType w:val="multilevel"/>
    <w:tmpl w:val="30741A1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8" w15:restartNumberingAfterBreak="0">
    <w:nsid w:val="56AE26C9"/>
    <w:multiLevelType w:val="multilevel"/>
    <w:tmpl w:val="3884A9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9" w15:restartNumberingAfterBreak="0">
    <w:nsid w:val="56F95C9E"/>
    <w:multiLevelType w:val="multilevel"/>
    <w:tmpl w:val="D9EE20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0" w15:restartNumberingAfterBreak="0">
    <w:nsid w:val="57133B78"/>
    <w:multiLevelType w:val="multilevel"/>
    <w:tmpl w:val="4C08289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1" w15:restartNumberingAfterBreak="0">
    <w:nsid w:val="57983670"/>
    <w:multiLevelType w:val="multilevel"/>
    <w:tmpl w:val="2E28FAD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2" w15:restartNumberingAfterBreak="0">
    <w:nsid w:val="581016F0"/>
    <w:multiLevelType w:val="multilevel"/>
    <w:tmpl w:val="3EE41FC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3" w15:restartNumberingAfterBreak="0">
    <w:nsid w:val="582424C0"/>
    <w:multiLevelType w:val="multilevel"/>
    <w:tmpl w:val="2DE2BC6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4" w15:restartNumberingAfterBreak="0">
    <w:nsid w:val="588355B5"/>
    <w:multiLevelType w:val="multilevel"/>
    <w:tmpl w:val="902450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5" w15:restartNumberingAfterBreak="0">
    <w:nsid w:val="58877B68"/>
    <w:multiLevelType w:val="multilevel"/>
    <w:tmpl w:val="420EA02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6" w15:restartNumberingAfterBreak="0">
    <w:nsid w:val="591D7C45"/>
    <w:multiLevelType w:val="multilevel"/>
    <w:tmpl w:val="5CC2FB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7" w15:restartNumberingAfterBreak="0">
    <w:nsid w:val="59932A82"/>
    <w:multiLevelType w:val="multilevel"/>
    <w:tmpl w:val="CF00C2C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8" w15:restartNumberingAfterBreak="0">
    <w:nsid w:val="5A1B1036"/>
    <w:multiLevelType w:val="multilevel"/>
    <w:tmpl w:val="48B243D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9" w15:restartNumberingAfterBreak="0">
    <w:nsid w:val="5A275BCF"/>
    <w:multiLevelType w:val="multilevel"/>
    <w:tmpl w:val="BA6C74C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0" w15:restartNumberingAfterBreak="0">
    <w:nsid w:val="5A62297D"/>
    <w:multiLevelType w:val="multilevel"/>
    <w:tmpl w:val="C92C192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1" w15:restartNumberingAfterBreak="0">
    <w:nsid w:val="5AEB3CCD"/>
    <w:multiLevelType w:val="multilevel"/>
    <w:tmpl w:val="976CB9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2" w15:restartNumberingAfterBreak="0">
    <w:nsid w:val="5B244828"/>
    <w:multiLevelType w:val="multilevel"/>
    <w:tmpl w:val="D25EDB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3" w15:restartNumberingAfterBreak="0">
    <w:nsid w:val="5B3B2FCC"/>
    <w:multiLevelType w:val="multilevel"/>
    <w:tmpl w:val="C98484C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4" w15:restartNumberingAfterBreak="0">
    <w:nsid w:val="5C1E2D9C"/>
    <w:multiLevelType w:val="multilevel"/>
    <w:tmpl w:val="FB9291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5" w15:restartNumberingAfterBreak="0">
    <w:nsid w:val="5C3931B9"/>
    <w:multiLevelType w:val="multilevel"/>
    <w:tmpl w:val="658418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6" w15:restartNumberingAfterBreak="0">
    <w:nsid w:val="5C7F3051"/>
    <w:multiLevelType w:val="multilevel"/>
    <w:tmpl w:val="B614AEC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7" w15:restartNumberingAfterBreak="0">
    <w:nsid w:val="5C8D4A1D"/>
    <w:multiLevelType w:val="multilevel"/>
    <w:tmpl w:val="0E62021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8" w15:restartNumberingAfterBreak="0">
    <w:nsid w:val="5D320F54"/>
    <w:multiLevelType w:val="multilevel"/>
    <w:tmpl w:val="5D12130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9" w15:restartNumberingAfterBreak="0">
    <w:nsid w:val="5D4D2ABD"/>
    <w:multiLevelType w:val="multilevel"/>
    <w:tmpl w:val="B2E0BB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0" w15:restartNumberingAfterBreak="0">
    <w:nsid w:val="5D677EC3"/>
    <w:multiLevelType w:val="multilevel"/>
    <w:tmpl w:val="AA3088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1" w15:restartNumberingAfterBreak="0">
    <w:nsid w:val="5DF84C0F"/>
    <w:multiLevelType w:val="multilevel"/>
    <w:tmpl w:val="379475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2" w15:restartNumberingAfterBreak="0">
    <w:nsid w:val="5E522BA5"/>
    <w:multiLevelType w:val="multilevel"/>
    <w:tmpl w:val="11AEB11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3" w15:restartNumberingAfterBreak="0">
    <w:nsid w:val="5F300CDC"/>
    <w:multiLevelType w:val="multilevel"/>
    <w:tmpl w:val="F2BE0E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4" w15:restartNumberingAfterBreak="0">
    <w:nsid w:val="5F32509F"/>
    <w:multiLevelType w:val="multilevel"/>
    <w:tmpl w:val="698EEDF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5" w15:restartNumberingAfterBreak="0">
    <w:nsid w:val="5F546110"/>
    <w:multiLevelType w:val="multilevel"/>
    <w:tmpl w:val="F3DC02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6" w15:restartNumberingAfterBreak="0">
    <w:nsid w:val="5F674376"/>
    <w:multiLevelType w:val="multilevel"/>
    <w:tmpl w:val="93C44DD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7" w15:restartNumberingAfterBreak="0">
    <w:nsid w:val="5F9F214E"/>
    <w:multiLevelType w:val="multilevel"/>
    <w:tmpl w:val="E8E081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8" w15:restartNumberingAfterBreak="0">
    <w:nsid w:val="5FAB75AF"/>
    <w:multiLevelType w:val="multilevel"/>
    <w:tmpl w:val="3B1CF4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9" w15:restartNumberingAfterBreak="0">
    <w:nsid w:val="5FBC0C4D"/>
    <w:multiLevelType w:val="multilevel"/>
    <w:tmpl w:val="218ECD1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0" w15:restartNumberingAfterBreak="0">
    <w:nsid w:val="5FD954BB"/>
    <w:multiLevelType w:val="multilevel"/>
    <w:tmpl w:val="9B6C2F68"/>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1" w15:restartNumberingAfterBreak="0">
    <w:nsid w:val="5FDD6DEF"/>
    <w:multiLevelType w:val="multilevel"/>
    <w:tmpl w:val="7CD0BF2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2" w15:restartNumberingAfterBreak="0">
    <w:nsid w:val="5FDE0652"/>
    <w:multiLevelType w:val="multilevel"/>
    <w:tmpl w:val="3D02ED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3" w15:restartNumberingAfterBreak="0">
    <w:nsid w:val="5FFA4044"/>
    <w:multiLevelType w:val="multilevel"/>
    <w:tmpl w:val="4BFEC69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4" w15:restartNumberingAfterBreak="0">
    <w:nsid w:val="5FFC129B"/>
    <w:multiLevelType w:val="multilevel"/>
    <w:tmpl w:val="D40A006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5" w15:restartNumberingAfterBreak="0">
    <w:nsid w:val="6052629C"/>
    <w:multiLevelType w:val="multilevel"/>
    <w:tmpl w:val="69CADBF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6" w15:restartNumberingAfterBreak="0">
    <w:nsid w:val="60F27EA2"/>
    <w:multiLevelType w:val="multilevel"/>
    <w:tmpl w:val="DC30B0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7" w15:restartNumberingAfterBreak="0">
    <w:nsid w:val="61096FAF"/>
    <w:multiLevelType w:val="multilevel"/>
    <w:tmpl w:val="D2B4F7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8" w15:restartNumberingAfterBreak="0">
    <w:nsid w:val="61110CEF"/>
    <w:multiLevelType w:val="multilevel"/>
    <w:tmpl w:val="AF64330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9" w15:restartNumberingAfterBreak="0">
    <w:nsid w:val="616239A2"/>
    <w:multiLevelType w:val="multilevel"/>
    <w:tmpl w:val="56069B5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0" w15:restartNumberingAfterBreak="0">
    <w:nsid w:val="61832A1B"/>
    <w:multiLevelType w:val="multilevel"/>
    <w:tmpl w:val="F84AF0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1" w15:restartNumberingAfterBreak="0">
    <w:nsid w:val="61C179A3"/>
    <w:multiLevelType w:val="multilevel"/>
    <w:tmpl w:val="632AB0A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2" w15:restartNumberingAfterBreak="0">
    <w:nsid w:val="61C4779F"/>
    <w:multiLevelType w:val="multilevel"/>
    <w:tmpl w:val="DBC0059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3" w15:restartNumberingAfterBreak="0">
    <w:nsid w:val="6209513C"/>
    <w:multiLevelType w:val="multilevel"/>
    <w:tmpl w:val="4A96C45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4" w15:restartNumberingAfterBreak="0">
    <w:nsid w:val="62290E20"/>
    <w:multiLevelType w:val="multilevel"/>
    <w:tmpl w:val="0644B9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5" w15:restartNumberingAfterBreak="0">
    <w:nsid w:val="624C46F3"/>
    <w:multiLevelType w:val="multilevel"/>
    <w:tmpl w:val="4BB268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6" w15:restartNumberingAfterBreak="0">
    <w:nsid w:val="625D5845"/>
    <w:multiLevelType w:val="multilevel"/>
    <w:tmpl w:val="25187CC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7" w15:restartNumberingAfterBreak="0">
    <w:nsid w:val="6264676D"/>
    <w:multiLevelType w:val="multilevel"/>
    <w:tmpl w:val="3CDEA5A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8" w15:restartNumberingAfterBreak="0">
    <w:nsid w:val="62AE70F3"/>
    <w:multiLevelType w:val="multilevel"/>
    <w:tmpl w:val="BB9258A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9" w15:restartNumberingAfterBreak="0">
    <w:nsid w:val="63366334"/>
    <w:multiLevelType w:val="multilevel"/>
    <w:tmpl w:val="FB4A087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0" w15:restartNumberingAfterBreak="0">
    <w:nsid w:val="63574483"/>
    <w:multiLevelType w:val="multilevel"/>
    <w:tmpl w:val="2516385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1" w15:restartNumberingAfterBreak="0">
    <w:nsid w:val="6371300D"/>
    <w:multiLevelType w:val="multilevel"/>
    <w:tmpl w:val="31200BB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2" w15:restartNumberingAfterBreak="0">
    <w:nsid w:val="63724F96"/>
    <w:multiLevelType w:val="multilevel"/>
    <w:tmpl w:val="F698B2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3" w15:restartNumberingAfterBreak="0">
    <w:nsid w:val="640A2AA2"/>
    <w:multiLevelType w:val="multilevel"/>
    <w:tmpl w:val="83D4D8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4" w15:restartNumberingAfterBreak="0">
    <w:nsid w:val="6423536D"/>
    <w:multiLevelType w:val="multilevel"/>
    <w:tmpl w:val="6488191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5" w15:restartNumberingAfterBreak="0">
    <w:nsid w:val="64BF511E"/>
    <w:multiLevelType w:val="multilevel"/>
    <w:tmpl w:val="49EA076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6" w15:restartNumberingAfterBreak="0">
    <w:nsid w:val="64EB598F"/>
    <w:multiLevelType w:val="multilevel"/>
    <w:tmpl w:val="1854AD5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7" w15:restartNumberingAfterBreak="0">
    <w:nsid w:val="655244C7"/>
    <w:multiLevelType w:val="multilevel"/>
    <w:tmpl w:val="7396DD7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8" w15:restartNumberingAfterBreak="0">
    <w:nsid w:val="65750A6C"/>
    <w:multiLevelType w:val="multilevel"/>
    <w:tmpl w:val="01F444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9" w15:restartNumberingAfterBreak="0">
    <w:nsid w:val="65787A27"/>
    <w:multiLevelType w:val="multilevel"/>
    <w:tmpl w:val="F536D26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0" w15:restartNumberingAfterBreak="0">
    <w:nsid w:val="65C03CBC"/>
    <w:multiLevelType w:val="multilevel"/>
    <w:tmpl w:val="77F2E49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1" w15:restartNumberingAfterBreak="0">
    <w:nsid w:val="6660332B"/>
    <w:multiLevelType w:val="multilevel"/>
    <w:tmpl w:val="56AA49D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2" w15:restartNumberingAfterBreak="0">
    <w:nsid w:val="66632D13"/>
    <w:multiLevelType w:val="multilevel"/>
    <w:tmpl w:val="CB8C5C2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3" w15:restartNumberingAfterBreak="0">
    <w:nsid w:val="67340BC3"/>
    <w:multiLevelType w:val="multilevel"/>
    <w:tmpl w:val="B82865C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4" w15:restartNumberingAfterBreak="0">
    <w:nsid w:val="675C07F8"/>
    <w:multiLevelType w:val="multilevel"/>
    <w:tmpl w:val="DB34ED5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5" w15:restartNumberingAfterBreak="0">
    <w:nsid w:val="68514C18"/>
    <w:multiLevelType w:val="multilevel"/>
    <w:tmpl w:val="F63283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6" w15:restartNumberingAfterBreak="0">
    <w:nsid w:val="68930ADD"/>
    <w:multiLevelType w:val="multilevel"/>
    <w:tmpl w:val="C1D0EA5E"/>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7" w15:restartNumberingAfterBreak="0">
    <w:nsid w:val="68943106"/>
    <w:multiLevelType w:val="multilevel"/>
    <w:tmpl w:val="E69E007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8" w15:restartNumberingAfterBreak="0">
    <w:nsid w:val="68AC56EC"/>
    <w:multiLevelType w:val="multilevel"/>
    <w:tmpl w:val="E7B6B5E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9" w15:restartNumberingAfterBreak="0">
    <w:nsid w:val="68B4187F"/>
    <w:multiLevelType w:val="multilevel"/>
    <w:tmpl w:val="EED285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0" w15:restartNumberingAfterBreak="0">
    <w:nsid w:val="6908330B"/>
    <w:multiLevelType w:val="multilevel"/>
    <w:tmpl w:val="F588F0D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1" w15:restartNumberingAfterBreak="0">
    <w:nsid w:val="69117536"/>
    <w:multiLevelType w:val="multilevel"/>
    <w:tmpl w:val="C4D0E1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2" w15:restartNumberingAfterBreak="0">
    <w:nsid w:val="692877D1"/>
    <w:multiLevelType w:val="multilevel"/>
    <w:tmpl w:val="E2FA321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3" w15:restartNumberingAfterBreak="0">
    <w:nsid w:val="699379A3"/>
    <w:multiLevelType w:val="multilevel"/>
    <w:tmpl w:val="888AB074"/>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4" w15:restartNumberingAfterBreak="0">
    <w:nsid w:val="69A9420B"/>
    <w:multiLevelType w:val="multilevel"/>
    <w:tmpl w:val="DF02D0F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5" w15:restartNumberingAfterBreak="0">
    <w:nsid w:val="6AEB7DCC"/>
    <w:multiLevelType w:val="multilevel"/>
    <w:tmpl w:val="B58434C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6" w15:restartNumberingAfterBreak="0">
    <w:nsid w:val="6B0A260E"/>
    <w:multiLevelType w:val="multilevel"/>
    <w:tmpl w:val="63F0849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7" w15:restartNumberingAfterBreak="0">
    <w:nsid w:val="6BCD61CC"/>
    <w:multiLevelType w:val="multilevel"/>
    <w:tmpl w:val="154443C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8" w15:restartNumberingAfterBreak="0">
    <w:nsid w:val="6BD529C3"/>
    <w:multiLevelType w:val="multilevel"/>
    <w:tmpl w:val="C7324A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9" w15:restartNumberingAfterBreak="0">
    <w:nsid w:val="6BFB5BAE"/>
    <w:multiLevelType w:val="multilevel"/>
    <w:tmpl w:val="BA1AEA6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0" w15:restartNumberingAfterBreak="0">
    <w:nsid w:val="6C43087B"/>
    <w:multiLevelType w:val="multilevel"/>
    <w:tmpl w:val="34CE159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1" w15:restartNumberingAfterBreak="0">
    <w:nsid w:val="6C4E47F5"/>
    <w:multiLevelType w:val="multilevel"/>
    <w:tmpl w:val="8856F65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2" w15:restartNumberingAfterBreak="0">
    <w:nsid w:val="6C7F16CE"/>
    <w:multiLevelType w:val="multilevel"/>
    <w:tmpl w:val="3FC83F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3" w15:restartNumberingAfterBreak="0">
    <w:nsid w:val="6C8E4423"/>
    <w:multiLevelType w:val="multilevel"/>
    <w:tmpl w:val="6D12DF8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4" w15:restartNumberingAfterBreak="0">
    <w:nsid w:val="6D2045C6"/>
    <w:multiLevelType w:val="multilevel"/>
    <w:tmpl w:val="E80E1CA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5" w15:restartNumberingAfterBreak="0">
    <w:nsid w:val="6DF80516"/>
    <w:multiLevelType w:val="multilevel"/>
    <w:tmpl w:val="980C8878"/>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6" w15:restartNumberingAfterBreak="0">
    <w:nsid w:val="6E904877"/>
    <w:multiLevelType w:val="multilevel"/>
    <w:tmpl w:val="700AB3B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7" w15:restartNumberingAfterBreak="0">
    <w:nsid w:val="6EFA4143"/>
    <w:multiLevelType w:val="multilevel"/>
    <w:tmpl w:val="D1BEE3B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8" w15:restartNumberingAfterBreak="0">
    <w:nsid w:val="6F642C57"/>
    <w:multiLevelType w:val="multilevel"/>
    <w:tmpl w:val="919216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9" w15:restartNumberingAfterBreak="0">
    <w:nsid w:val="6F7116D0"/>
    <w:multiLevelType w:val="multilevel"/>
    <w:tmpl w:val="9CA6016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0" w15:restartNumberingAfterBreak="0">
    <w:nsid w:val="6FAF5BF8"/>
    <w:multiLevelType w:val="multilevel"/>
    <w:tmpl w:val="13DA09F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1" w15:restartNumberingAfterBreak="0">
    <w:nsid w:val="703874C4"/>
    <w:multiLevelType w:val="multilevel"/>
    <w:tmpl w:val="879E5F7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2" w15:restartNumberingAfterBreak="0">
    <w:nsid w:val="70F378F8"/>
    <w:multiLevelType w:val="multilevel"/>
    <w:tmpl w:val="333839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3" w15:restartNumberingAfterBreak="0">
    <w:nsid w:val="714C4C7E"/>
    <w:multiLevelType w:val="multilevel"/>
    <w:tmpl w:val="9996A0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4" w15:restartNumberingAfterBreak="0">
    <w:nsid w:val="725C1607"/>
    <w:multiLevelType w:val="multilevel"/>
    <w:tmpl w:val="9B00F14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5" w15:restartNumberingAfterBreak="0">
    <w:nsid w:val="72C00D0D"/>
    <w:multiLevelType w:val="multilevel"/>
    <w:tmpl w:val="A614DDF0"/>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6" w15:restartNumberingAfterBreak="0">
    <w:nsid w:val="72C301DB"/>
    <w:multiLevelType w:val="multilevel"/>
    <w:tmpl w:val="99AA74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7" w15:restartNumberingAfterBreak="0">
    <w:nsid w:val="730C6AA5"/>
    <w:multiLevelType w:val="multilevel"/>
    <w:tmpl w:val="068EF09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8" w15:restartNumberingAfterBreak="0">
    <w:nsid w:val="73AA1BF5"/>
    <w:multiLevelType w:val="multilevel"/>
    <w:tmpl w:val="9530D1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9" w15:restartNumberingAfterBreak="0">
    <w:nsid w:val="73F548B3"/>
    <w:multiLevelType w:val="multilevel"/>
    <w:tmpl w:val="7E7CBB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0" w15:restartNumberingAfterBreak="0">
    <w:nsid w:val="74326367"/>
    <w:multiLevelType w:val="multilevel"/>
    <w:tmpl w:val="6FB4D5D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1" w15:restartNumberingAfterBreak="0">
    <w:nsid w:val="744B2F45"/>
    <w:multiLevelType w:val="multilevel"/>
    <w:tmpl w:val="3368A6C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2" w15:restartNumberingAfterBreak="0">
    <w:nsid w:val="75C9700E"/>
    <w:multiLevelType w:val="multilevel"/>
    <w:tmpl w:val="182A460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3" w15:restartNumberingAfterBreak="0">
    <w:nsid w:val="769D4419"/>
    <w:multiLevelType w:val="multilevel"/>
    <w:tmpl w:val="8C74C3A2"/>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4" w15:restartNumberingAfterBreak="0">
    <w:nsid w:val="777814C0"/>
    <w:multiLevelType w:val="multilevel"/>
    <w:tmpl w:val="9BDCD4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5" w15:restartNumberingAfterBreak="0">
    <w:nsid w:val="7839646F"/>
    <w:multiLevelType w:val="multilevel"/>
    <w:tmpl w:val="6A5A68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6" w15:restartNumberingAfterBreak="0">
    <w:nsid w:val="783E3937"/>
    <w:multiLevelType w:val="multilevel"/>
    <w:tmpl w:val="880A78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7" w15:restartNumberingAfterBreak="0">
    <w:nsid w:val="79312BC2"/>
    <w:multiLevelType w:val="multilevel"/>
    <w:tmpl w:val="BD9CA66E"/>
    <w:lvl w:ilvl="0">
      <w:start w:val="1"/>
      <w:numFmt w:val="lowerRoman"/>
      <w:lvlText w:val="%1."/>
      <w:lvlJc w:val="left"/>
      <w:pPr>
        <w:tabs>
          <w:tab w:val="num" w:pos="922"/>
        </w:tabs>
        <w:ind w:left="922" w:hanging="461"/>
      </w:pPr>
    </w:lvl>
    <w:lvl w:ilvl="1">
      <w:start w:val="1"/>
      <w:numFmt w:val="lowerRoman"/>
      <w:lvlText w:val="%2."/>
      <w:lvlJc w:val="left"/>
      <w:pPr>
        <w:tabs>
          <w:tab w:val="num" w:pos="1383"/>
        </w:tabs>
        <w:ind w:left="1383" w:hanging="461"/>
      </w:pPr>
    </w:lvl>
    <w:lvl w:ilvl="2">
      <w:start w:val="1"/>
      <w:numFmt w:val="lowerRoman"/>
      <w:lvlText w:val="%3."/>
      <w:lvlJc w:val="left"/>
      <w:pPr>
        <w:tabs>
          <w:tab w:val="num" w:pos="1843"/>
        </w:tabs>
        <w:ind w:left="1843" w:hanging="461"/>
      </w:pPr>
    </w:lvl>
    <w:lvl w:ilvl="3">
      <w:start w:val="1"/>
      <w:numFmt w:val="low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8" w15:restartNumberingAfterBreak="0">
    <w:nsid w:val="79BF7364"/>
    <w:multiLevelType w:val="multilevel"/>
    <w:tmpl w:val="06483B4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9" w15:restartNumberingAfterBreak="0">
    <w:nsid w:val="7A5C67E8"/>
    <w:multiLevelType w:val="multilevel"/>
    <w:tmpl w:val="0B5AD6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0" w15:restartNumberingAfterBreak="0">
    <w:nsid w:val="7A6E268B"/>
    <w:multiLevelType w:val="multilevel"/>
    <w:tmpl w:val="A98CFAD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1" w15:restartNumberingAfterBreak="0">
    <w:nsid w:val="7A893B39"/>
    <w:multiLevelType w:val="multilevel"/>
    <w:tmpl w:val="88E64D8C"/>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2" w15:restartNumberingAfterBreak="0">
    <w:nsid w:val="7AFC6A60"/>
    <w:multiLevelType w:val="multilevel"/>
    <w:tmpl w:val="625CF5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3" w15:restartNumberingAfterBreak="0">
    <w:nsid w:val="7B4E3FC8"/>
    <w:multiLevelType w:val="multilevel"/>
    <w:tmpl w:val="293EB8E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4" w15:restartNumberingAfterBreak="0">
    <w:nsid w:val="7CE66526"/>
    <w:multiLevelType w:val="multilevel"/>
    <w:tmpl w:val="75BC2F9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5" w15:restartNumberingAfterBreak="0">
    <w:nsid w:val="7DE10565"/>
    <w:multiLevelType w:val="multilevel"/>
    <w:tmpl w:val="26502FF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6" w15:restartNumberingAfterBreak="0">
    <w:nsid w:val="7E02551A"/>
    <w:multiLevelType w:val="multilevel"/>
    <w:tmpl w:val="10EA351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7" w15:restartNumberingAfterBreak="0">
    <w:nsid w:val="7E66619A"/>
    <w:multiLevelType w:val="multilevel"/>
    <w:tmpl w:val="20E07B46"/>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8" w15:restartNumberingAfterBreak="0">
    <w:nsid w:val="7E8D3275"/>
    <w:multiLevelType w:val="multilevel"/>
    <w:tmpl w:val="D0E4641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9" w15:restartNumberingAfterBreak="0">
    <w:nsid w:val="7ED924BF"/>
    <w:multiLevelType w:val="multilevel"/>
    <w:tmpl w:val="EA2054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0" w15:restartNumberingAfterBreak="0">
    <w:nsid w:val="7EE72C03"/>
    <w:multiLevelType w:val="multilevel"/>
    <w:tmpl w:val="794A72FE"/>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1" w15:restartNumberingAfterBreak="0">
    <w:nsid w:val="7EED1770"/>
    <w:multiLevelType w:val="multilevel"/>
    <w:tmpl w:val="8C204C9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2" w15:restartNumberingAfterBreak="0">
    <w:nsid w:val="7FD71D98"/>
    <w:multiLevelType w:val="multilevel"/>
    <w:tmpl w:val="1DF0E4F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43"/>
  </w:num>
  <w:num w:numId="2">
    <w:abstractNumId w:val="210"/>
  </w:num>
  <w:num w:numId="3">
    <w:abstractNumId w:val="109"/>
  </w:num>
  <w:num w:numId="4">
    <w:abstractNumId w:val="383"/>
  </w:num>
  <w:num w:numId="5">
    <w:abstractNumId w:val="109"/>
    <w:lvlOverride w:ilvl="0">
      <w:startOverride w:val="1"/>
    </w:lvlOverride>
  </w:num>
  <w:num w:numId="6">
    <w:abstractNumId w:val="177"/>
  </w:num>
  <w:num w:numId="7">
    <w:abstractNumId w:val="34"/>
  </w:num>
  <w:num w:numId="8">
    <w:abstractNumId w:val="18"/>
  </w:num>
  <w:num w:numId="9">
    <w:abstractNumId w:val="18"/>
    <w:lvlOverride w:ilvl="0"/>
    <w:lvlOverride w:ilvl="1"/>
    <w:lvlOverride w:ilvl="2"/>
    <w:lvlOverride w:ilvl="3">
      <w:startOverride w:val="1"/>
    </w:lvlOverride>
  </w:num>
  <w:num w:numId="10">
    <w:abstractNumId w:val="133"/>
  </w:num>
  <w:num w:numId="11">
    <w:abstractNumId w:val="210"/>
    <w:lvlOverride w:ilvl="0">
      <w:startOverride w:val="1"/>
    </w:lvlOverride>
  </w:num>
  <w:num w:numId="12">
    <w:abstractNumId w:val="130"/>
  </w:num>
  <w:num w:numId="13">
    <w:abstractNumId w:val="130"/>
    <w:lvlOverride w:ilvl="0">
      <w:startOverride w:val="1"/>
    </w:lvlOverride>
  </w:num>
  <w:num w:numId="14">
    <w:abstractNumId w:val="119"/>
  </w:num>
  <w:num w:numId="15">
    <w:abstractNumId w:val="300"/>
  </w:num>
  <w:num w:numId="16">
    <w:abstractNumId w:val="300"/>
    <w:lvlOverride w:ilvl="0">
      <w:startOverride w:val="1"/>
    </w:lvlOverride>
  </w:num>
  <w:num w:numId="17">
    <w:abstractNumId w:val="4"/>
  </w:num>
  <w:num w:numId="18">
    <w:abstractNumId w:val="155"/>
  </w:num>
  <w:num w:numId="19">
    <w:abstractNumId w:val="155"/>
    <w:lvlOverride w:ilvl="0">
      <w:startOverride w:val="1"/>
    </w:lvlOverride>
  </w:num>
  <w:num w:numId="20">
    <w:abstractNumId w:val="241"/>
  </w:num>
  <w:num w:numId="21">
    <w:abstractNumId w:val="196"/>
  </w:num>
  <w:num w:numId="22">
    <w:abstractNumId w:val="196"/>
    <w:lvlOverride w:ilvl="0">
      <w:startOverride w:val="1"/>
    </w:lvlOverride>
  </w:num>
  <w:num w:numId="23">
    <w:abstractNumId w:val="377"/>
  </w:num>
  <w:num w:numId="24">
    <w:abstractNumId w:val="377"/>
    <w:lvlOverride w:ilvl="0">
      <w:startOverride w:val="1"/>
    </w:lvlOverride>
  </w:num>
  <w:num w:numId="25">
    <w:abstractNumId w:val="131"/>
  </w:num>
  <w:num w:numId="26">
    <w:abstractNumId w:val="336"/>
  </w:num>
  <w:num w:numId="27">
    <w:abstractNumId w:val="336"/>
    <w:lvlOverride w:ilvl="0">
      <w:startOverride w:val="1"/>
    </w:lvlOverride>
  </w:num>
  <w:num w:numId="28">
    <w:abstractNumId w:val="333"/>
  </w:num>
  <w:num w:numId="29">
    <w:abstractNumId w:val="323"/>
  </w:num>
  <w:num w:numId="30">
    <w:abstractNumId w:val="105"/>
  </w:num>
  <w:num w:numId="31">
    <w:abstractNumId w:val="202"/>
  </w:num>
  <w:num w:numId="32">
    <w:abstractNumId w:val="202"/>
    <w:lvlOverride w:ilvl="0">
      <w:startOverride w:val="1"/>
    </w:lvlOverride>
  </w:num>
  <w:num w:numId="33">
    <w:abstractNumId w:val="183"/>
  </w:num>
  <w:num w:numId="34">
    <w:abstractNumId w:val="96"/>
  </w:num>
  <w:num w:numId="35">
    <w:abstractNumId w:val="293"/>
  </w:num>
  <w:num w:numId="36">
    <w:abstractNumId w:val="23"/>
    <w:lvlOverride w:ilvl="0">
      <w:startOverride w:val="1"/>
    </w:lvlOverride>
  </w:num>
  <w:num w:numId="37">
    <w:abstractNumId w:val="44"/>
    <w:lvlOverride w:ilvl="0">
      <w:startOverride w:val="2"/>
    </w:lvlOverride>
  </w:num>
  <w:num w:numId="38">
    <w:abstractNumId w:val="35"/>
    <w:lvlOverride w:ilvl="0">
      <w:startOverride w:val="3"/>
    </w:lvlOverride>
  </w:num>
  <w:num w:numId="39">
    <w:abstractNumId w:val="257"/>
    <w:lvlOverride w:ilvl="0">
      <w:startOverride w:val="1"/>
    </w:lvlOverride>
  </w:num>
  <w:num w:numId="40">
    <w:abstractNumId w:val="28"/>
    <w:lvlOverride w:ilvl="0">
      <w:startOverride w:val="2"/>
    </w:lvlOverride>
  </w:num>
  <w:num w:numId="41">
    <w:abstractNumId w:val="100"/>
  </w:num>
  <w:num w:numId="42">
    <w:abstractNumId w:val="100"/>
    <w:lvlOverride w:ilvl="0">
      <w:startOverride w:val="1"/>
    </w:lvlOverride>
  </w:num>
  <w:num w:numId="43">
    <w:abstractNumId w:val="200"/>
    <w:lvlOverride w:ilvl="0">
      <w:startOverride w:val="4"/>
    </w:lvlOverride>
  </w:num>
  <w:num w:numId="44">
    <w:abstractNumId w:val="331"/>
    <w:lvlOverride w:ilvl="0">
      <w:startOverride w:val="1"/>
    </w:lvlOverride>
  </w:num>
  <w:num w:numId="45">
    <w:abstractNumId w:val="93"/>
    <w:lvlOverride w:ilvl="0">
      <w:startOverride w:val="2"/>
    </w:lvlOverride>
  </w:num>
  <w:num w:numId="46">
    <w:abstractNumId w:val="114"/>
    <w:lvlOverride w:ilvl="0">
      <w:startOverride w:val="3"/>
    </w:lvlOverride>
  </w:num>
  <w:num w:numId="47">
    <w:abstractNumId w:val="170"/>
    <w:lvlOverride w:ilvl="0">
      <w:startOverride w:val="4"/>
    </w:lvlOverride>
  </w:num>
  <w:num w:numId="48">
    <w:abstractNumId w:val="87"/>
    <w:lvlOverride w:ilvl="0">
      <w:startOverride w:val="5"/>
    </w:lvlOverride>
  </w:num>
  <w:num w:numId="49">
    <w:abstractNumId w:val="286"/>
    <w:lvlOverride w:ilvl="0">
      <w:startOverride w:val="6"/>
    </w:lvlOverride>
  </w:num>
  <w:num w:numId="50">
    <w:abstractNumId w:val="243"/>
    <w:lvlOverride w:ilvl="0">
      <w:startOverride w:val="7"/>
    </w:lvlOverride>
  </w:num>
  <w:num w:numId="51">
    <w:abstractNumId w:val="45"/>
    <w:lvlOverride w:ilvl="0">
      <w:startOverride w:val="8"/>
    </w:lvlOverride>
  </w:num>
  <w:num w:numId="52">
    <w:abstractNumId w:val="5"/>
    <w:lvlOverride w:ilvl="0">
      <w:startOverride w:val="1"/>
    </w:lvlOverride>
  </w:num>
  <w:num w:numId="53">
    <w:abstractNumId w:val="253"/>
    <w:lvlOverride w:ilvl="0">
      <w:startOverride w:val="1"/>
    </w:lvlOverride>
  </w:num>
  <w:num w:numId="54">
    <w:abstractNumId w:val="83"/>
    <w:lvlOverride w:ilvl="0">
      <w:startOverride w:val="1"/>
    </w:lvlOverride>
  </w:num>
  <w:num w:numId="55">
    <w:abstractNumId w:val="165"/>
    <w:lvlOverride w:ilvl="0">
      <w:startOverride w:val="2"/>
    </w:lvlOverride>
  </w:num>
  <w:num w:numId="56">
    <w:abstractNumId w:val="77"/>
    <w:lvlOverride w:ilvl="0">
      <w:startOverride w:val="3"/>
    </w:lvlOverride>
  </w:num>
  <w:num w:numId="57">
    <w:abstractNumId w:val="69"/>
    <w:lvlOverride w:ilvl="0">
      <w:startOverride w:val="4"/>
    </w:lvlOverride>
  </w:num>
  <w:num w:numId="58">
    <w:abstractNumId w:val="227"/>
    <w:lvlOverride w:ilvl="0">
      <w:startOverride w:val="1"/>
    </w:lvlOverride>
  </w:num>
  <w:num w:numId="59">
    <w:abstractNumId w:val="61"/>
    <w:lvlOverride w:ilvl="0">
      <w:startOverride w:val="1"/>
    </w:lvlOverride>
  </w:num>
  <w:num w:numId="60">
    <w:abstractNumId w:val="33"/>
    <w:lvlOverride w:ilvl="0">
      <w:startOverride w:val="2"/>
    </w:lvlOverride>
  </w:num>
  <w:num w:numId="61">
    <w:abstractNumId w:val="236"/>
    <w:lvlOverride w:ilvl="0">
      <w:startOverride w:val="3"/>
    </w:lvlOverride>
  </w:num>
  <w:num w:numId="62">
    <w:abstractNumId w:val="174"/>
    <w:lvlOverride w:ilvl="0">
      <w:startOverride w:val="1"/>
    </w:lvlOverride>
  </w:num>
  <w:num w:numId="63">
    <w:abstractNumId w:val="65"/>
    <w:lvlOverride w:ilvl="0">
      <w:startOverride w:val="2"/>
    </w:lvlOverride>
  </w:num>
  <w:num w:numId="64">
    <w:abstractNumId w:val="234"/>
    <w:lvlOverride w:ilvl="0">
      <w:startOverride w:val="3"/>
    </w:lvlOverride>
  </w:num>
  <w:num w:numId="65">
    <w:abstractNumId w:val="355"/>
    <w:lvlOverride w:ilvl="0">
      <w:startOverride w:val="1"/>
    </w:lvlOverride>
  </w:num>
  <w:num w:numId="66">
    <w:abstractNumId w:val="329"/>
    <w:lvlOverride w:ilvl="0">
      <w:startOverride w:val="2"/>
    </w:lvlOverride>
  </w:num>
  <w:num w:numId="67">
    <w:abstractNumId w:val="354"/>
    <w:lvlOverride w:ilvl="0">
      <w:startOverride w:val="3"/>
    </w:lvlOverride>
  </w:num>
  <w:num w:numId="68">
    <w:abstractNumId w:val="111"/>
    <w:lvlOverride w:ilvl="0">
      <w:startOverride w:val="1"/>
    </w:lvlOverride>
  </w:num>
  <w:num w:numId="69">
    <w:abstractNumId w:val="79"/>
    <w:lvlOverride w:ilvl="0">
      <w:startOverride w:val="2"/>
    </w:lvlOverride>
  </w:num>
  <w:num w:numId="70">
    <w:abstractNumId w:val="95"/>
    <w:lvlOverride w:ilvl="0">
      <w:startOverride w:val="1"/>
    </w:lvlOverride>
  </w:num>
  <w:num w:numId="71">
    <w:abstractNumId w:val="316"/>
    <w:lvlOverride w:ilvl="0">
      <w:startOverride w:val="1"/>
    </w:lvlOverride>
  </w:num>
  <w:num w:numId="72">
    <w:abstractNumId w:val="262"/>
    <w:lvlOverride w:ilvl="0">
      <w:startOverride w:val="1"/>
    </w:lvlOverride>
  </w:num>
  <w:num w:numId="73">
    <w:abstractNumId w:val="385"/>
    <w:lvlOverride w:ilvl="0">
      <w:startOverride w:val="2"/>
    </w:lvlOverride>
  </w:num>
  <w:num w:numId="74">
    <w:abstractNumId w:val="204"/>
    <w:lvlOverride w:ilvl="0">
      <w:startOverride w:val="1"/>
    </w:lvlOverride>
  </w:num>
  <w:num w:numId="75">
    <w:abstractNumId w:val="19"/>
    <w:lvlOverride w:ilvl="0">
      <w:startOverride w:val="1"/>
    </w:lvlOverride>
  </w:num>
  <w:num w:numId="76">
    <w:abstractNumId w:val="99"/>
    <w:lvlOverride w:ilvl="0">
      <w:startOverride w:val="2"/>
    </w:lvlOverride>
  </w:num>
  <w:num w:numId="77">
    <w:abstractNumId w:val="97"/>
    <w:lvlOverride w:ilvl="0">
      <w:startOverride w:val="3"/>
    </w:lvlOverride>
  </w:num>
  <w:num w:numId="78">
    <w:abstractNumId w:val="387"/>
    <w:lvlOverride w:ilvl="0">
      <w:startOverride w:val="1"/>
    </w:lvlOverride>
  </w:num>
  <w:num w:numId="79">
    <w:abstractNumId w:val="327"/>
    <w:lvlOverride w:ilvl="0">
      <w:startOverride w:val="1"/>
    </w:lvlOverride>
  </w:num>
  <w:num w:numId="80">
    <w:abstractNumId w:val="7"/>
    <w:lvlOverride w:ilvl="0">
      <w:startOverride w:val="1"/>
    </w:lvlOverride>
  </w:num>
  <w:num w:numId="81">
    <w:abstractNumId w:val="224"/>
    <w:lvlOverride w:ilvl="0">
      <w:startOverride w:val="2"/>
    </w:lvlOverride>
  </w:num>
  <w:num w:numId="82">
    <w:abstractNumId w:val="198"/>
    <w:lvlOverride w:ilvl="0">
      <w:startOverride w:val="1"/>
    </w:lvlOverride>
  </w:num>
  <w:num w:numId="83">
    <w:abstractNumId w:val="115"/>
    <w:lvlOverride w:ilvl="0">
      <w:startOverride w:val="2"/>
    </w:lvlOverride>
  </w:num>
  <w:num w:numId="84">
    <w:abstractNumId w:val="199"/>
    <w:lvlOverride w:ilvl="0">
      <w:startOverride w:val="3"/>
    </w:lvlOverride>
  </w:num>
  <w:num w:numId="85">
    <w:abstractNumId w:val="289"/>
  </w:num>
  <w:num w:numId="86">
    <w:abstractNumId w:val="248"/>
    <w:lvlOverride w:ilvl="0">
      <w:startOverride w:val="4"/>
    </w:lvlOverride>
  </w:num>
  <w:num w:numId="87">
    <w:abstractNumId w:val="182"/>
    <w:lvlOverride w:ilvl="0">
      <w:startOverride w:val="1"/>
    </w:lvlOverride>
  </w:num>
  <w:num w:numId="88">
    <w:abstractNumId w:val="376"/>
  </w:num>
  <w:num w:numId="89">
    <w:abstractNumId w:val="134"/>
    <w:lvlOverride w:ilvl="0">
      <w:startOverride w:val="2"/>
    </w:lvlOverride>
  </w:num>
  <w:num w:numId="90">
    <w:abstractNumId w:val="216"/>
  </w:num>
  <w:num w:numId="91">
    <w:abstractNumId w:val="365"/>
    <w:lvlOverride w:ilvl="0">
      <w:startOverride w:val="3"/>
    </w:lvlOverride>
  </w:num>
  <w:num w:numId="92">
    <w:abstractNumId w:val="366"/>
  </w:num>
  <w:num w:numId="93">
    <w:abstractNumId w:val="366"/>
    <w:lvlOverride w:ilvl="0">
      <w:startOverride w:val="1"/>
    </w:lvlOverride>
  </w:num>
  <w:num w:numId="94">
    <w:abstractNumId w:val="102"/>
    <w:lvlOverride w:ilvl="0">
      <w:startOverride w:val="4"/>
    </w:lvlOverride>
  </w:num>
  <w:num w:numId="95">
    <w:abstractNumId w:val="350"/>
    <w:lvlOverride w:ilvl="0">
      <w:startOverride w:val="5"/>
    </w:lvlOverride>
  </w:num>
  <w:num w:numId="96">
    <w:abstractNumId w:val="381"/>
    <w:lvlOverride w:ilvl="0">
      <w:startOverride w:val="6"/>
    </w:lvlOverride>
  </w:num>
  <w:num w:numId="97">
    <w:abstractNumId w:val="142"/>
  </w:num>
  <w:num w:numId="98">
    <w:abstractNumId w:val="279"/>
    <w:lvlOverride w:ilvl="0">
      <w:startOverride w:val="7"/>
    </w:lvlOverride>
  </w:num>
  <w:num w:numId="99">
    <w:abstractNumId w:val="55"/>
    <w:lvlOverride w:ilvl="0">
      <w:startOverride w:val="8"/>
    </w:lvlOverride>
  </w:num>
  <w:num w:numId="100">
    <w:abstractNumId w:val="116"/>
    <w:lvlOverride w:ilvl="0">
      <w:startOverride w:val="1"/>
    </w:lvlOverride>
  </w:num>
  <w:num w:numId="101">
    <w:abstractNumId w:val="57"/>
    <w:lvlOverride w:ilvl="0">
      <w:startOverride w:val="10"/>
    </w:lvlOverride>
  </w:num>
  <w:num w:numId="102">
    <w:abstractNumId w:val="30"/>
    <w:lvlOverride w:ilvl="0">
      <w:startOverride w:val="11"/>
    </w:lvlOverride>
  </w:num>
  <w:num w:numId="103">
    <w:abstractNumId w:val="132"/>
    <w:lvlOverride w:ilvl="0">
      <w:startOverride w:val="12"/>
    </w:lvlOverride>
  </w:num>
  <w:num w:numId="104">
    <w:abstractNumId w:val="225"/>
    <w:lvlOverride w:ilvl="0">
      <w:startOverride w:val="13"/>
    </w:lvlOverride>
  </w:num>
  <w:num w:numId="105">
    <w:abstractNumId w:val="294"/>
    <w:lvlOverride w:ilvl="0">
      <w:startOverride w:val="1"/>
    </w:lvlOverride>
  </w:num>
  <w:num w:numId="106">
    <w:abstractNumId w:val="360"/>
    <w:lvlOverride w:ilvl="0">
      <w:startOverride w:val="1"/>
    </w:lvlOverride>
  </w:num>
  <w:num w:numId="107">
    <w:abstractNumId w:val="107"/>
    <w:lvlOverride w:ilvl="0">
      <w:startOverride w:val="1"/>
    </w:lvlOverride>
  </w:num>
  <w:num w:numId="108">
    <w:abstractNumId w:val="238"/>
    <w:lvlOverride w:ilvl="0">
      <w:startOverride w:val="2"/>
    </w:lvlOverride>
  </w:num>
  <w:num w:numId="109">
    <w:abstractNumId w:val="42"/>
    <w:lvlOverride w:ilvl="0">
      <w:startOverride w:val="3"/>
    </w:lvlOverride>
  </w:num>
  <w:num w:numId="110">
    <w:abstractNumId w:val="303"/>
    <w:lvlOverride w:ilvl="0">
      <w:startOverride w:val="1"/>
    </w:lvlOverride>
  </w:num>
  <w:num w:numId="111">
    <w:abstractNumId w:val="86"/>
  </w:num>
  <w:num w:numId="112">
    <w:abstractNumId w:val="60"/>
    <w:lvlOverride w:ilvl="0">
      <w:startOverride w:val="2"/>
    </w:lvlOverride>
  </w:num>
  <w:num w:numId="113">
    <w:abstractNumId w:val="160"/>
    <w:lvlOverride w:ilvl="0">
      <w:startOverride w:val="3"/>
    </w:lvlOverride>
  </w:num>
  <w:num w:numId="114">
    <w:abstractNumId w:val="299"/>
    <w:lvlOverride w:ilvl="0">
      <w:startOverride w:val="4"/>
    </w:lvlOverride>
  </w:num>
  <w:num w:numId="115">
    <w:abstractNumId w:val="85"/>
  </w:num>
  <w:num w:numId="116">
    <w:abstractNumId w:val="78"/>
  </w:num>
  <w:num w:numId="117">
    <w:abstractNumId w:val="179"/>
  </w:num>
  <w:num w:numId="118">
    <w:abstractNumId w:val="118"/>
  </w:num>
  <w:num w:numId="119">
    <w:abstractNumId w:val="92"/>
  </w:num>
  <w:num w:numId="120">
    <w:abstractNumId w:val="328"/>
  </w:num>
  <w:num w:numId="121">
    <w:abstractNumId w:val="261"/>
    <w:lvlOverride w:ilvl="0">
      <w:startOverride w:val="5"/>
    </w:lvlOverride>
  </w:num>
  <w:num w:numId="122">
    <w:abstractNumId w:val="298"/>
  </w:num>
  <w:num w:numId="123">
    <w:abstractNumId w:val="352"/>
  </w:num>
  <w:num w:numId="124">
    <w:abstractNumId w:val="364"/>
  </w:num>
  <w:num w:numId="125">
    <w:abstractNumId w:val="343"/>
  </w:num>
  <w:num w:numId="126">
    <w:abstractNumId w:val="343"/>
    <w:lvlOverride w:ilvl="0">
      <w:startOverride w:val="1"/>
    </w:lvlOverride>
  </w:num>
  <w:num w:numId="127">
    <w:abstractNumId w:val="373"/>
    <w:lvlOverride w:ilvl="0">
      <w:startOverride w:val="1"/>
    </w:lvlOverride>
  </w:num>
  <w:num w:numId="128">
    <w:abstractNumId w:val="283"/>
    <w:lvlOverride w:ilvl="0">
      <w:startOverride w:val="2"/>
    </w:lvlOverride>
  </w:num>
  <w:num w:numId="129">
    <w:abstractNumId w:val="226"/>
    <w:lvlOverride w:ilvl="0">
      <w:startOverride w:val="1"/>
    </w:lvlOverride>
  </w:num>
  <w:num w:numId="130">
    <w:abstractNumId w:val="296"/>
    <w:lvlOverride w:ilvl="0">
      <w:startOverride w:val="1"/>
    </w:lvlOverride>
  </w:num>
  <w:num w:numId="131">
    <w:abstractNumId w:val="240"/>
  </w:num>
  <w:num w:numId="132">
    <w:abstractNumId w:val="372"/>
    <w:lvlOverride w:ilvl="0">
      <w:startOverride w:val="1"/>
    </w:lvlOverride>
  </w:num>
  <w:num w:numId="133">
    <w:abstractNumId w:val="368"/>
  </w:num>
  <w:num w:numId="134">
    <w:abstractNumId w:val="368"/>
    <w:lvlOverride w:ilvl="0">
      <w:startOverride w:val="1"/>
    </w:lvlOverride>
  </w:num>
  <w:num w:numId="135">
    <w:abstractNumId w:val="351"/>
    <w:lvlOverride w:ilvl="0">
      <w:startOverride w:val="1"/>
    </w:lvlOverride>
  </w:num>
  <w:num w:numId="136">
    <w:abstractNumId w:val="390"/>
    <w:lvlOverride w:ilvl="0">
      <w:startOverride w:val="2"/>
    </w:lvlOverride>
  </w:num>
  <w:num w:numId="137">
    <w:abstractNumId w:val="31"/>
    <w:lvlOverride w:ilvl="0">
      <w:startOverride w:val="1"/>
    </w:lvlOverride>
  </w:num>
  <w:num w:numId="138">
    <w:abstractNumId w:val="222"/>
    <w:lvlOverride w:ilvl="0">
      <w:startOverride w:val="2"/>
    </w:lvlOverride>
  </w:num>
  <w:num w:numId="139">
    <w:abstractNumId w:val="58"/>
    <w:lvlOverride w:ilvl="0">
      <w:startOverride w:val="3"/>
    </w:lvlOverride>
  </w:num>
  <w:num w:numId="140">
    <w:abstractNumId w:val="277"/>
    <w:lvlOverride w:ilvl="0">
      <w:startOverride w:val="1"/>
    </w:lvlOverride>
  </w:num>
  <w:num w:numId="141">
    <w:abstractNumId w:val="98"/>
    <w:lvlOverride w:ilvl="0">
      <w:startOverride w:val="1"/>
    </w:lvlOverride>
  </w:num>
  <w:num w:numId="142">
    <w:abstractNumId w:val="347"/>
    <w:lvlOverride w:ilvl="0">
      <w:startOverride w:val="1"/>
    </w:lvlOverride>
  </w:num>
  <w:num w:numId="143">
    <w:abstractNumId w:val="235"/>
  </w:num>
  <w:num w:numId="144">
    <w:abstractNumId w:val="235"/>
    <w:lvlOverride w:ilvl="0">
      <w:startOverride w:val="1"/>
    </w:lvlOverride>
  </w:num>
  <w:num w:numId="145">
    <w:abstractNumId w:val="94"/>
    <w:lvlOverride w:ilvl="0">
      <w:startOverride w:val="1"/>
    </w:lvlOverride>
  </w:num>
  <w:num w:numId="146">
    <w:abstractNumId w:val="25"/>
    <w:lvlOverride w:ilvl="0">
      <w:startOverride w:val="1"/>
    </w:lvlOverride>
  </w:num>
  <w:num w:numId="147">
    <w:abstractNumId w:val="152"/>
    <w:lvlOverride w:ilvl="0">
      <w:startOverride w:val="1"/>
    </w:lvlOverride>
  </w:num>
  <w:num w:numId="148">
    <w:abstractNumId w:val="80"/>
    <w:lvlOverride w:ilvl="0">
      <w:startOverride w:val="1"/>
    </w:lvlOverride>
  </w:num>
  <w:num w:numId="149">
    <w:abstractNumId w:val="80"/>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150">
    <w:abstractNumId w:val="62"/>
    <w:lvlOverride w:ilvl="0"/>
    <w:lvlOverride w:ilvl="1">
      <w:startOverride w:val="2"/>
    </w:lvlOverride>
  </w:num>
  <w:num w:numId="151">
    <w:abstractNumId w:val="308"/>
    <w:lvlOverride w:ilvl="0">
      <w:startOverride w:val="1"/>
    </w:lvlOverride>
  </w:num>
  <w:num w:numId="152">
    <w:abstractNumId w:val="228"/>
  </w:num>
  <w:num w:numId="153">
    <w:abstractNumId w:val="228"/>
    <w:lvlOverride w:ilvl="0">
      <w:startOverride w:val="1"/>
    </w:lvlOverride>
  </w:num>
  <w:num w:numId="154">
    <w:abstractNumId w:val="267"/>
    <w:lvlOverride w:ilvl="0">
      <w:startOverride w:val="1"/>
    </w:lvlOverride>
  </w:num>
  <w:num w:numId="155">
    <w:abstractNumId w:val="258"/>
  </w:num>
  <w:num w:numId="156">
    <w:abstractNumId w:val="278"/>
    <w:lvlOverride w:ilvl="0">
      <w:startOverride w:val="6"/>
    </w:lvlOverride>
  </w:num>
  <w:num w:numId="157">
    <w:abstractNumId w:val="297"/>
  </w:num>
  <w:num w:numId="158">
    <w:abstractNumId w:val="164"/>
    <w:lvlOverride w:ilvl="0">
      <w:startOverride w:val="1"/>
    </w:lvlOverride>
  </w:num>
  <w:num w:numId="159">
    <w:abstractNumId w:val="384"/>
    <w:lvlOverride w:ilvl="0">
      <w:startOverride w:val="2"/>
    </w:lvlOverride>
  </w:num>
  <w:num w:numId="160">
    <w:abstractNumId w:val="346"/>
    <w:lvlOverride w:ilvl="0">
      <w:startOverride w:val="3"/>
    </w:lvlOverride>
  </w:num>
  <w:num w:numId="161">
    <w:abstractNumId w:val="27"/>
    <w:lvlOverride w:ilvl="0">
      <w:startOverride w:val="1"/>
    </w:lvlOverride>
  </w:num>
  <w:num w:numId="162">
    <w:abstractNumId w:val="361"/>
    <w:lvlOverride w:ilvl="0">
      <w:startOverride w:val="2"/>
    </w:lvlOverride>
  </w:num>
  <w:num w:numId="163">
    <w:abstractNumId w:val="36"/>
  </w:num>
  <w:num w:numId="164">
    <w:abstractNumId w:val="36"/>
    <w:lvlOverride w:ilvl="0">
      <w:startOverride w:val="1"/>
    </w:lvlOverride>
  </w:num>
  <w:num w:numId="165">
    <w:abstractNumId w:val="185"/>
    <w:lvlOverride w:ilvl="0">
      <w:startOverride w:val="3"/>
    </w:lvlOverride>
  </w:num>
  <w:num w:numId="166">
    <w:abstractNumId w:val="184"/>
    <w:lvlOverride w:ilvl="0">
      <w:startOverride w:val="4"/>
    </w:lvlOverride>
  </w:num>
  <w:num w:numId="167">
    <w:abstractNumId w:val="218"/>
    <w:lvlOverride w:ilvl="0">
      <w:startOverride w:val="1"/>
    </w:lvlOverride>
  </w:num>
  <w:num w:numId="168">
    <w:abstractNumId w:val="158"/>
    <w:lvlOverride w:ilvl="0">
      <w:startOverride w:val="2"/>
    </w:lvlOverride>
  </w:num>
  <w:num w:numId="169">
    <w:abstractNumId w:val="9"/>
    <w:lvlOverride w:ilvl="0">
      <w:startOverride w:val="3"/>
    </w:lvlOverride>
  </w:num>
  <w:num w:numId="170">
    <w:abstractNumId w:val="141"/>
    <w:lvlOverride w:ilvl="0">
      <w:startOverride w:val="4"/>
    </w:lvlOverride>
  </w:num>
  <w:num w:numId="171">
    <w:abstractNumId w:val="150"/>
    <w:lvlOverride w:ilvl="0">
      <w:startOverride w:val="5"/>
    </w:lvlOverride>
  </w:num>
  <w:num w:numId="172">
    <w:abstractNumId w:val="76"/>
    <w:lvlOverride w:ilvl="0">
      <w:startOverride w:val="6"/>
    </w:lvlOverride>
  </w:num>
  <w:num w:numId="173">
    <w:abstractNumId w:val="72"/>
    <w:lvlOverride w:ilvl="0">
      <w:startOverride w:val="7"/>
    </w:lvlOverride>
  </w:num>
  <w:num w:numId="174">
    <w:abstractNumId w:val="309"/>
    <w:lvlOverride w:ilvl="0">
      <w:startOverride w:val="8"/>
    </w:lvlOverride>
  </w:num>
  <w:num w:numId="175">
    <w:abstractNumId w:val="232"/>
    <w:lvlOverride w:ilvl="0">
      <w:startOverride w:val="9"/>
    </w:lvlOverride>
  </w:num>
  <w:num w:numId="176">
    <w:abstractNumId w:val="91"/>
    <w:lvlOverride w:ilvl="0">
      <w:startOverride w:val="1"/>
    </w:lvlOverride>
  </w:num>
  <w:num w:numId="177">
    <w:abstractNumId w:val="8"/>
    <w:lvlOverride w:ilvl="0">
      <w:startOverride w:val="1"/>
    </w:lvlOverride>
  </w:num>
  <w:num w:numId="178">
    <w:abstractNumId w:val="2"/>
    <w:lvlOverride w:ilvl="0">
      <w:startOverride w:val="2"/>
    </w:lvlOverride>
  </w:num>
  <w:num w:numId="179">
    <w:abstractNumId w:val="13"/>
    <w:lvlOverride w:ilvl="0">
      <w:startOverride w:val="3"/>
    </w:lvlOverride>
  </w:num>
  <w:num w:numId="180">
    <w:abstractNumId w:val="263"/>
    <w:lvlOverride w:ilvl="0">
      <w:startOverride w:val="4"/>
    </w:lvlOverride>
  </w:num>
  <w:num w:numId="181">
    <w:abstractNumId w:val="40"/>
    <w:lvlOverride w:ilvl="0">
      <w:startOverride w:val="1"/>
    </w:lvlOverride>
  </w:num>
  <w:num w:numId="182">
    <w:abstractNumId w:val="233"/>
    <w:lvlOverride w:ilvl="0">
      <w:startOverride w:val="1"/>
    </w:lvlOverride>
  </w:num>
  <w:num w:numId="183">
    <w:abstractNumId w:val="3"/>
    <w:lvlOverride w:ilvl="0">
      <w:startOverride w:val="2"/>
    </w:lvlOverride>
  </w:num>
  <w:num w:numId="184">
    <w:abstractNumId w:val="305"/>
    <w:lvlOverride w:ilvl="0">
      <w:startOverride w:val="3"/>
    </w:lvlOverride>
  </w:num>
  <w:num w:numId="185">
    <w:abstractNumId w:val="49"/>
    <w:lvlOverride w:ilvl="0">
      <w:startOverride w:val="1"/>
    </w:lvlOverride>
  </w:num>
  <w:num w:numId="186">
    <w:abstractNumId w:val="288"/>
    <w:lvlOverride w:ilvl="0">
      <w:startOverride w:val="2"/>
    </w:lvlOverride>
  </w:num>
  <w:num w:numId="187">
    <w:abstractNumId w:val="56"/>
    <w:lvlOverride w:ilvl="0">
      <w:startOverride w:val="3"/>
    </w:lvlOverride>
  </w:num>
  <w:num w:numId="188">
    <w:abstractNumId w:val="324"/>
    <w:lvlOverride w:ilvl="0">
      <w:startOverride w:val="1"/>
    </w:lvlOverride>
  </w:num>
  <w:num w:numId="189">
    <w:abstractNumId w:val="287"/>
    <w:lvlOverride w:ilvl="0">
      <w:startOverride w:val="2"/>
    </w:lvlOverride>
  </w:num>
  <w:num w:numId="190">
    <w:abstractNumId w:val="249"/>
    <w:lvlOverride w:ilvl="0">
      <w:startOverride w:val="3"/>
    </w:lvlOverride>
  </w:num>
  <w:num w:numId="191">
    <w:abstractNumId w:val="251"/>
  </w:num>
  <w:num w:numId="192">
    <w:abstractNumId w:val="121"/>
    <w:lvlOverride w:ilvl="0">
      <w:startOverride w:val="1"/>
    </w:lvlOverride>
  </w:num>
  <w:num w:numId="193">
    <w:abstractNumId w:val="151"/>
  </w:num>
  <w:num w:numId="194">
    <w:abstractNumId w:val="203"/>
    <w:lvlOverride w:ilvl="0">
      <w:startOverride w:val="2"/>
    </w:lvlOverride>
  </w:num>
  <w:num w:numId="195">
    <w:abstractNumId w:val="74"/>
  </w:num>
  <w:num w:numId="196">
    <w:abstractNumId w:val="392"/>
    <w:lvlOverride w:ilvl="0">
      <w:startOverride w:val="1"/>
    </w:lvlOverride>
  </w:num>
  <w:num w:numId="197">
    <w:abstractNumId w:val="292"/>
    <w:lvlOverride w:ilvl="0">
      <w:startOverride w:val="1"/>
    </w:lvlOverride>
  </w:num>
  <w:num w:numId="198">
    <w:abstractNumId w:val="71"/>
  </w:num>
  <w:num w:numId="199">
    <w:abstractNumId w:val="125"/>
    <w:lvlOverride w:ilvl="0">
      <w:startOverride w:val="1"/>
    </w:lvlOverride>
  </w:num>
  <w:num w:numId="200">
    <w:abstractNumId w:val="190"/>
    <w:lvlOverride w:ilvl="0">
      <w:startOverride w:val="2"/>
    </w:lvlOverride>
  </w:num>
  <w:num w:numId="201">
    <w:abstractNumId w:val="273"/>
    <w:lvlOverride w:ilvl="0">
      <w:startOverride w:val="1"/>
    </w:lvlOverride>
  </w:num>
  <w:num w:numId="202">
    <w:abstractNumId w:val="359"/>
    <w:lvlOverride w:ilvl="0">
      <w:startOverride w:val="1"/>
    </w:lvlOverride>
  </w:num>
  <w:num w:numId="203">
    <w:abstractNumId w:val="358"/>
    <w:lvlOverride w:ilvl="0">
      <w:startOverride w:val="2"/>
    </w:lvlOverride>
  </w:num>
  <w:num w:numId="204">
    <w:abstractNumId w:val="256"/>
    <w:lvlOverride w:ilvl="0">
      <w:startOverride w:val="3"/>
    </w:lvlOverride>
  </w:num>
  <w:num w:numId="205">
    <w:abstractNumId w:val="229"/>
    <w:lvlOverride w:ilvl="0">
      <w:startOverride w:val="1"/>
    </w:lvlOverride>
  </w:num>
  <w:num w:numId="206">
    <w:abstractNumId w:val="63"/>
    <w:lvlOverride w:ilvl="0">
      <w:startOverride w:val="1"/>
    </w:lvlOverride>
  </w:num>
  <w:num w:numId="207">
    <w:abstractNumId w:val="370"/>
    <w:lvlOverride w:ilvl="0">
      <w:startOverride w:val="1"/>
    </w:lvlOverride>
  </w:num>
  <w:num w:numId="208">
    <w:abstractNumId w:val="39"/>
    <w:lvlOverride w:ilvl="0">
      <w:startOverride w:val="2"/>
    </w:lvlOverride>
  </w:num>
  <w:num w:numId="209">
    <w:abstractNumId w:val="156"/>
    <w:lvlOverride w:ilvl="0">
      <w:startOverride w:val="1"/>
    </w:lvlOverride>
  </w:num>
  <w:num w:numId="210">
    <w:abstractNumId w:val="357"/>
    <w:lvlOverride w:ilvl="0">
      <w:startOverride w:val="2"/>
    </w:lvlOverride>
  </w:num>
  <w:num w:numId="211">
    <w:abstractNumId w:val="313"/>
    <w:lvlOverride w:ilvl="0">
      <w:startOverride w:val="3"/>
    </w:lvlOverride>
  </w:num>
  <w:num w:numId="212">
    <w:abstractNumId w:val="68"/>
  </w:num>
  <w:num w:numId="213">
    <w:abstractNumId w:val="168"/>
    <w:lvlOverride w:ilvl="0">
      <w:startOverride w:val="4"/>
    </w:lvlOverride>
  </w:num>
  <w:num w:numId="214">
    <w:abstractNumId w:val="41"/>
  </w:num>
  <w:num w:numId="215">
    <w:abstractNumId w:val="302"/>
  </w:num>
  <w:num w:numId="216">
    <w:abstractNumId w:val="176"/>
    <w:lvlOverride w:ilvl="0">
      <w:startOverride w:val="1"/>
    </w:lvlOverride>
  </w:num>
  <w:num w:numId="217">
    <w:abstractNumId w:val="223"/>
  </w:num>
  <w:num w:numId="218">
    <w:abstractNumId w:val="103"/>
    <w:lvlOverride w:ilvl="0">
      <w:startOverride w:val="2"/>
    </w:lvlOverride>
  </w:num>
  <w:num w:numId="219">
    <w:abstractNumId w:val="269"/>
  </w:num>
  <w:num w:numId="220">
    <w:abstractNumId w:val="124"/>
    <w:lvlOverride w:ilvl="0">
      <w:startOverride w:val="3"/>
    </w:lvlOverride>
  </w:num>
  <w:num w:numId="221">
    <w:abstractNumId w:val="10"/>
  </w:num>
  <w:num w:numId="222">
    <w:abstractNumId w:val="10"/>
    <w:lvlOverride w:ilvl="0">
      <w:startOverride w:val="1"/>
    </w:lvlOverride>
  </w:num>
  <w:num w:numId="223">
    <w:abstractNumId w:val="239"/>
    <w:lvlOverride w:ilvl="0">
      <w:startOverride w:val="4"/>
    </w:lvlOverride>
  </w:num>
  <w:num w:numId="224">
    <w:abstractNumId w:val="180"/>
    <w:lvlOverride w:ilvl="0">
      <w:startOverride w:val="5"/>
    </w:lvlOverride>
  </w:num>
  <w:num w:numId="225">
    <w:abstractNumId w:val="246"/>
    <w:lvlOverride w:ilvl="0">
      <w:startOverride w:val="6"/>
    </w:lvlOverride>
  </w:num>
  <w:num w:numId="226">
    <w:abstractNumId w:val="363"/>
  </w:num>
  <w:num w:numId="227">
    <w:abstractNumId w:val="48"/>
    <w:lvlOverride w:ilvl="0">
      <w:startOverride w:val="7"/>
    </w:lvlOverride>
  </w:num>
  <w:num w:numId="228">
    <w:abstractNumId w:val="59"/>
    <w:lvlOverride w:ilvl="0">
      <w:startOverride w:val="8"/>
    </w:lvlOverride>
  </w:num>
  <w:num w:numId="229">
    <w:abstractNumId w:val="90"/>
    <w:lvlOverride w:ilvl="0">
      <w:startOverride w:val="9"/>
    </w:lvlOverride>
  </w:num>
  <w:num w:numId="230">
    <w:abstractNumId w:val="341"/>
    <w:lvlOverride w:ilvl="0">
      <w:startOverride w:val="10"/>
    </w:lvlOverride>
  </w:num>
  <w:num w:numId="231">
    <w:abstractNumId w:val="379"/>
    <w:lvlOverride w:ilvl="0">
      <w:startOverride w:val="11"/>
    </w:lvlOverride>
  </w:num>
  <w:num w:numId="232">
    <w:abstractNumId w:val="295"/>
    <w:lvlOverride w:ilvl="0">
      <w:startOverride w:val="12"/>
    </w:lvlOverride>
  </w:num>
  <w:num w:numId="233">
    <w:abstractNumId w:val="260"/>
    <w:lvlOverride w:ilvl="0">
      <w:startOverride w:val="13"/>
    </w:lvlOverride>
  </w:num>
  <w:num w:numId="234">
    <w:abstractNumId w:val="208"/>
    <w:lvlOverride w:ilvl="0">
      <w:startOverride w:val="1"/>
    </w:lvlOverride>
  </w:num>
  <w:num w:numId="235">
    <w:abstractNumId w:val="349"/>
    <w:lvlOverride w:ilvl="0">
      <w:startOverride w:val="1"/>
    </w:lvlOverride>
  </w:num>
  <w:num w:numId="236">
    <w:abstractNumId w:val="374"/>
    <w:lvlOverride w:ilvl="0">
      <w:startOverride w:val="1"/>
    </w:lvlOverride>
  </w:num>
  <w:num w:numId="237">
    <w:abstractNumId w:val="88"/>
    <w:lvlOverride w:ilvl="0">
      <w:startOverride w:val="2"/>
    </w:lvlOverride>
  </w:num>
  <w:num w:numId="238">
    <w:abstractNumId w:val="149"/>
    <w:lvlOverride w:ilvl="0">
      <w:startOverride w:val="3"/>
    </w:lvlOverride>
  </w:num>
  <w:num w:numId="239">
    <w:abstractNumId w:val="386"/>
    <w:lvlOverride w:ilvl="0">
      <w:startOverride w:val="1"/>
    </w:lvlOverride>
  </w:num>
  <w:num w:numId="240">
    <w:abstractNumId w:val="285"/>
  </w:num>
  <w:num w:numId="241">
    <w:abstractNumId w:val="319"/>
    <w:lvlOverride w:ilvl="0">
      <w:startOverride w:val="2"/>
    </w:lvlOverride>
  </w:num>
  <w:num w:numId="242">
    <w:abstractNumId w:val="344"/>
    <w:lvlOverride w:ilvl="0">
      <w:startOverride w:val="3"/>
    </w:lvlOverride>
  </w:num>
  <w:num w:numId="243">
    <w:abstractNumId w:val="187"/>
    <w:lvlOverride w:ilvl="0">
      <w:startOverride w:val="4"/>
    </w:lvlOverride>
  </w:num>
  <w:num w:numId="244">
    <w:abstractNumId w:val="276"/>
  </w:num>
  <w:num w:numId="245">
    <w:abstractNumId w:val="310"/>
  </w:num>
  <w:num w:numId="246">
    <w:abstractNumId w:val="193"/>
  </w:num>
  <w:num w:numId="247">
    <w:abstractNumId w:val="166"/>
  </w:num>
  <w:num w:numId="248">
    <w:abstractNumId w:val="255"/>
  </w:num>
  <w:num w:numId="249">
    <w:abstractNumId w:val="54"/>
  </w:num>
  <w:num w:numId="250">
    <w:abstractNumId w:val="281"/>
    <w:lvlOverride w:ilvl="0">
      <w:startOverride w:val="5"/>
    </w:lvlOverride>
  </w:num>
  <w:num w:numId="251">
    <w:abstractNumId w:val="148"/>
  </w:num>
  <w:num w:numId="252">
    <w:abstractNumId w:val="274"/>
  </w:num>
  <w:num w:numId="253">
    <w:abstractNumId w:val="46"/>
  </w:num>
  <w:num w:numId="254">
    <w:abstractNumId w:val="237"/>
    <w:lvlOverride w:ilvl="0">
      <w:startOverride w:val="1"/>
    </w:lvlOverride>
  </w:num>
  <w:num w:numId="255">
    <w:abstractNumId w:val="38"/>
    <w:lvlOverride w:ilvl="0">
      <w:startOverride w:val="2"/>
    </w:lvlOverride>
  </w:num>
  <w:num w:numId="256">
    <w:abstractNumId w:val="326"/>
    <w:lvlOverride w:ilvl="0">
      <w:startOverride w:val="3"/>
    </w:lvlOverride>
  </w:num>
  <w:num w:numId="257">
    <w:abstractNumId w:val="112"/>
    <w:lvlOverride w:ilvl="0">
      <w:startOverride w:val="4"/>
    </w:lvlOverride>
  </w:num>
  <w:num w:numId="258">
    <w:abstractNumId w:val="375"/>
    <w:lvlOverride w:ilvl="0">
      <w:startOverride w:val="1"/>
    </w:lvlOverride>
  </w:num>
  <w:num w:numId="259">
    <w:abstractNumId w:val="356"/>
    <w:lvlOverride w:ilvl="0">
      <w:startOverride w:val="2"/>
    </w:lvlOverride>
  </w:num>
  <w:num w:numId="260">
    <w:abstractNumId w:val="0"/>
    <w:lvlOverride w:ilvl="0">
      <w:startOverride w:val="1"/>
    </w:lvlOverride>
  </w:num>
  <w:num w:numId="261">
    <w:abstractNumId w:val="318"/>
    <w:lvlOverride w:ilvl="0">
      <w:startOverride w:val="1"/>
    </w:lvlOverride>
  </w:num>
  <w:num w:numId="262">
    <w:abstractNumId w:val="369"/>
  </w:num>
  <w:num w:numId="263">
    <w:abstractNumId w:val="138"/>
    <w:lvlOverride w:ilvl="0">
      <w:startOverride w:val="1"/>
    </w:lvlOverride>
  </w:num>
  <w:num w:numId="264">
    <w:abstractNumId w:val="16"/>
  </w:num>
  <w:num w:numId="265">
    <w:abstractNumId w:val="16"/>
    <w:lvlOverride w:ilvl="0">
      <w:startOverride w:val="1"/>
    </w:lvlOverride>
  </w:num>
  <w:num w:numId="266">
    <w:abstractNumId w:val="230"/>
    <w:lvlOverride w:ilvl="0">
      <w:startOverride w:val="1"/>
    </w:lvlOverride>
  </w:num>
  <w:num w:numId="267">
    <w:abstractNumId w:val="135"/>
    <w:lvlOverride w:ilvl="0">
      <w:startOverride w:val="2"/>
    </w:lvlOverride>
  </w:num>
  <w:num w:numId="268">
    <w:abstractNumId w:val="209"/>
    <w:lvlOverride w:ilvl="0">
      <w:startOverride w:val="1"/>
    </w:lvlOverride>
  </w:num>
  <w:num w:numId="269">
    <w:abstractNumId w:val="127"/>
    <w:lvlOverride w:ilvl="0">
      <w:startOverride w:val="2"/>
    </w:lvlOverride>
  </w:num>
  <w:num w:numId="270">
    <w:abstractNumId w:val="338"/>
    <w:lvlOverride w:ilvl="0">
      <w:startOverride w:val="3"/>
    </w:lvlOverride>
  </w:num>
  <w:num w:numId="271">
    <w:abstractNumId w:val="259"/>
    <w:lvlOverride w:ilvl="0">
      <w:startOverride w:val="1"/>
    </w:lvlOverride>
  </w:num>
  <w:num w:numId="272">
    <w:abstractNumId w:val="123"/>
    <w:lvlOverride w:ilvl="0">
      <w:startOverride w:val="1"/>
    </w:lvlOverride>
  </w:num>
  <w:num w:numId="273">
    <w:abstractNumId w:val="212"/>
    <w:lvlOverride w:ilvl="0">
      <w:startOverride w:val="1"/>
    </w:lvlOverride>
  </w:num>
  <w:num w:numId="274">
    <w:abstractNumId w:val="264"/>
  </w:num>
  <w:num w:numId="275">
    <w:abstractNumId w:val="264"/>
    <w:lvlOverride w:ilvl="0">
      <w:startOverride w:val="1"/>
    </w:lvlOverride>
  </w:num>
  <w:num w:numId="276">
    <w:abstractNumId w:val="172"/>
    <w:lvlOverride w:ilvl="0">
      <w:startOverride w:val="1"/>
    </w:lvlOverride>
  </w:num>
  <w:num w:numId="277">
    <w:abstractNumId w:val="146"/>
    <w:lvlOverride w:ilvl="0">
      <w:startOverride w:val="1"/>
    </w:lvlOverride>
  </w:num>
  <w:num w:numId="278">
    <w:abstractNumId w:val="340"/>
    <w:lvlOverride w:ilvl="0">
      <w:startOverride w:val="1"/>
    </w:lvlOverride>
  </w:num>
  <w:num w:numId="279">
    <w:abstractNumId w:val="330"/>
    <w:lvlOverride w:ilvl="0">
      <w:startOverride w:val="1"/>
    </w:lvlOverride>
  </w:num>
  <w:num w:numId="280">
    <w:abstractNumId w:val="15"/>
  </w:num>
  <w:num w:numId="281">
    <w:abstractNumId w:val="382"/>
  </w:num>
  <w:num w:numId="282">
    <w:abstractNumId w:val="362"/>
    <w:lvlOverride w:ilvl="0">
      <w:startOverride w:val="1"/>
    </w:lvlOverride>
  </w:num>
  <w:num w:numId="283">
    <w:abstractNumId w:val="207"/>
  </w:num>
  <w:num w:numId="284">
    <w:abstractNumId w:val="53"/>
    <w:lvlOverride w:ilvl="0">
      <w:startOverride w:val="6"/>
    </w:lvlOverride>
  </w:num>
  <w:num w:numId="285">
    <w:abstractNumId w:val="82"/>
  </w:num>
  <w:num w:numId="286">
    <w:abstractNumId w:val="194"/>
    <w:lvlOverride w:ilvl="0">
      <w:startOverride w:val="1"/>
    </w:lvlOverride>
  </w:num>
  <w:num w:numId="287">
    <w:abstractNumId w:val="353"/>
    <w:lvlOverride w:ilvl="0">
      <w:startOverride w:val="2"/>
    </w:lvlOverride>
  </w:num>
  <w:num w:numId="288">
    <w:abstractNumId w:val="219"/>
    <w:lvlOverride w:ilvl="0">
      <w:startOverride w:val="3"/>
    </w:lvlOverride>
  </w:num>
  <w:num w:numId="289">
    <w:abstractNumId w:val="215"/>
    <w:lvlOverride w:ilvl="0">
      <w:startOverride w:val="1"/>
    </w:lvlOverride>
  </w:num>
  <w:num w:numId="290">
    <w:abstractNumId w:val="14"/>
    <w:lvlOverride w:ilvl="0">
      <w:startOverride w:val="2"/>
    </w:lvlOverride>
  </w:num>
  <w:num w:numId="291">
    <w:abstractNumId w:val="20"/>
  </w:num>
  <w:num w:numId="292">
    <w:abstractNumId w:val="20"/>
    <w:lvlOverride w:ilvl="0">
      <w:startOverride w:val="1"/>
    </w:lvlOverride>
  </w:num>
  <w:num w:numId="293">
    <w:abstractNumId w:val="73"/>
    <w:lvlOverride w:ilvl="0">
      <w:startOverride w:val="3"/>
    </w:lvlOverride>
  </w:num>
  <w:num w:numId="294">
    <w:abstractNumId w:val="388"/>
    <w:lvlOverride w:ilvl="0">
      <w:startOverride w:val="4"/>
    </w:lvlOverride>
  </w:num>
  <w:num w:numId="295">
    <w:abstractNumId w:val="348"/>
    <w:lvlOverride w:ilvl="0">
      <w:startOverride w:val="1"/>
    </w:lvlOverride>
  </w:num>
  <w:num w:numId="296">
    <w:abstractNumId w:val="22"/>
    <w:lvlOverride w:ilvl="0">
      <w:startOverride w:val="2"/>
    </w:lvlOverride>
  </w:num>
  <w:num w:numId="297">
    <w:abstractNumId w:val="122"/>
    <w:lvlOverride w:ilvl="0">
      <w:startOverride w:val="3"/>
    </w:lvlOverride>
  </w:num>
  <w:num w:numId="298">
    <w:abstractNumId w:val="271"/>
    <w:lvlOverride w:ilvl="0">
      <w:startOverride w:val="4"/>
    </w:lvlOverride>
  </w:num>
  <w:num w:numId="299">
    <w:abstractNumId w:val="192"/>
    <w:lvlOverride w:ilvl="0">
      <w:startOverride w:val="5"/>
    </w:lvlOverride>
  </w:num>
  <w:num w:numId="300">
    <w:abstractNumId w:val="317"/>
    <w:lvlOverride w:ilvl="0">
      <w:startOverride w:val="6"/>
    </w:lvlOverride>
  </w:num>
  <w:num w:numId="301">
    <w:abstractNumId w:val="334"/>
    <w:lvlOverride w:ilvl="0">
      <w:startOverride w:val="7"/>
    </w:lvlOverride>
  </w:num>
  <w:num w:numId="302">
    <w:abstractNumId w:val="337"/>
    <w:lvlOverride w:ilvl="0">
      <w:startOverride w:val="8"/>
    </w:lvlOverride>
  </w:num>
  <w:num w:numId="303">
    <w:abstractNumId w:val="67"/>
    <w:lvlOverride w:ilvl="0">
      <w:startOverride w:val="9"/>
    </w:lvlOverride>
  </w:num>
  <w:num w:numId="304">
    <w:abstractNumId w:val="320"/>
    <w:lvlOverride w:ilvl="0">
      <w:startOverride w:val="1"/>
    </w:lvlOverride>
  </w:num>
  <w:num w:numId="305">
    <w:abstractNumId w:val="145"/>
    <w:lvlOverride w:ilvl="0">
      <w:startOverride w:val="1"/>
    </w:lvlOverride>
  </w:num>
  <w:num w:numId="306">
    <w:abstractNumId w:val="301"/>
    <w:lvlOverride w:ilvl="0">
      <w:startOverride w:val="2"/>
    </w:lvlOverride>
  </w:num>
  <w:num w:numId="307">
    <w:abstractNumId w:val="268"/>
    <w:lvlOverride w:ilvl="0">
      <w:startOverride w:val="3"/>
    </w:lvlOverride>
  </w:num>
  <w:num w:numId="308">
    <w:abstractNumId w:val="266"/>
    <w:lvlOverride w:ilvl="0">
      <w:startOverride w:val="4"/>
    </w:lvlOverride>
  </w:num>
  <w:num w:numId="309">
    <w:abstractNumId w:val="51"/>
    <w:lvlOverride w:ilvl="0">
      <w:startOverride w:val="1"/>
    </w:lvlOverride>
  </w:num>
  <w:num w:numId="310">
    <w:abstractNumId w:val="201"/>
    <w:lvlOverride w:ilvl="0">
      <w:startOverride w:val="1"/>
    </w:lvlOverride>
  </w:num>
  <w:num w:numId="311">
    <w:abstractNumId w:val="24"/>
    <w:lvlOverride w:ilvl="0">
      <w:startOverride w:val="2"/>
    </w:lvlOverride>
  </w:num>
  <w:num w:numId="312">
    <w:abstractNumId w:val="113"/>
    <w:lvlOverride w:ilvl="0">
      <w:startOverride w:val="3"/>
    </w:lvlOverride>
  </w:num>
  <w:num w:numId="313">
    <w:abstractNumId w:val="139"/>
    <w:lvlOverride w:ilvl="0">
      <w:startOverride w:val="1"/>
    </w:lvlOverride>
  </w:num>
  <w:num w:numId="314">
    <w:abstractNumId w:val="291"/>
    <w:lvlOverride w:ilvl="0">
      <w:startOverride w:val="2"/>
    </w:lvlOverride>
  </w:num>
  <w:num w:numId="315">
    <w:abstractNumId w:val="186"/>
    <w:lvlOverride w:ilvl="0">
      <w:startOverride w:val="3"/>
    </w:lvlOverride>
  </w:num>
  <w:num w:numId="316">
    <w:abstractNumId w:val="272"/>
    <w:lvlOverride w:ilvl="0">
      <w:startOverride w:val="1"/>
    </w:lvlOverride>
  </w:num>
  <w:num w:numId="317">
    <w:abstractNumId w:val="211"/>
    <w:lvlOverride w:ilvl="0">
      <w:startOverride w:val="2"/>
    </w:lvlOverride>
  </w:num>
  <w:num w:numId="318">
    <w:abstractNumId w:val="380"/>
    <w:lvlOverride w:ilvl="0">
      <w:startOverride w:val="3"/>
    </w:lvlOverride>
  </w:num>
  <w:num w:numId="319">
    <w:abstractNumId w:val="6"/>
  </w:num>
  <w:num w:numId="320">
    <w:abstractNumId w:val="129"/>
    <w:lvlOverride w:ilvl="0">
      <w:startOverride w:val="1"/>
    </w:lvlOverride>
  </w:num>
  <w:num w:numId="321">
    <w:abstractNumId w:val="314"/>
  </w:num>
  <w:num w:numId="322">
    <w:abstractNumId w:val="206"/>
    <w:lvlOverride w:ilvl="0">
      <w:startOverride w:val="2"/>
    </w:lvlOverride>
  </w:num>
  <w:num w:numId="323">
    <w:abstractNumId w:val="315"/>
  </w:num>
  <w:num w:numId="324">
    <w:abstractNumId w:val="214"/>
    <w:lvlOverride w:ilvl="0">
      <w:startOverride w:val="1"/>
    </w:lvlOverride>
  </w:num>
  <w:num w:numId="325">
    <w:abstractNumId w:val="378"/>
    <w:lvlOverride w:ilvl="0">
      <w:startOverride w:val="1"/>
    </w:lvlOverride>
  </w:num>
  <w:num w:numId="326">
    <w:abstractNumId w:val="64"/>
  </w:num>
  <w:num w:numId="327">
    <w:abstractNumId w:val="106"/>
    <w:lvlOverride w:ilvl="0">
      <w:startOverride w:val="1"/>
    </w:lvlOverride>
  </w:num>
  <w:num w:numId="328">
    <w:abstractNumId w:val="252"/>
    <w:lvlOverride w:ilvl="0">
      <w:startOverride w:val="2"/>
    </w:lvlOverride>
  </w:num>
  <w:num w:numId="329">
    <w:abstractNumId w:val="265"/>
    <w:lvlOverride w:ilvl="0">
      <w:startOverride w:val="1"/>
    </w:lvlOverride>
  </w:num>
  <w:num w:numId="330">
    <w:abstractNumId w:val="136"/>
    <w:lvlOverride w:ilvl="0">
      <w:startOverride w:val="1"/>
    </w:lvlOverride>
  </w:num>
  <w:num w:numId="331">
    <w:abstractNumId w:val="280"/>
    <w:lvlOverride w:ilvl="0">
      <w:startOverride w:val="2"/>
    </w:lvlOverride>
  </w:num>
  <w:num w:numId="332">
    <w:abstractNumId w:val="108"/>
    <w:lvlOverride w:ilvl="0">
      <w:startOverride w:val="3"/>
    </w:lvlOverride>
  </w:num>
  <w:num w:numId="333">
    <w:abstractNumId w:val="144"/>
    <w:lvlOverride w:ilvl="0">
      <w:startOverride w:val="1"/>
    </w:lvlOverride>
  </w:num>
  <w:num w:numId="334">
    <w:abstractNumId w:val="335"/>
    <w:lvlOverride w:ilvl="0">
      <w:startOverride w:val="1"/>
    </w:lvlOverride>
  </w:num>
  <w:num w:numId="335">
    <w:abstractNumId w:val="342"/>
    <w:lvlOverride w:ilvl="0">
      <w:startOverride w:val="1"/>
    </w:lvlOverride>
  </w:num>
  <w:num w:numId="336">
    <w:abstractNumId w:val="128"/>
    <w:lvlOverride w:ilvl="0">
      <w:startOverride w:val="2"/>
    </w:lvlOverride>
  </w:num>
  <w:num w:numId="337">
    <w:abstractNumId w:val="307"/>
    <w:lvlOverride w:ilvl="0">
      <w:startOverride w:val="1"/>
    </w:lvlOverride>
  </w:num>
  <w:num w:numId="338">
    <w:abstractNumId w:val="84"/>
    <w:lvlOverride w:ilvl="0">
      <w:startOverride w:val="2"/>
    </w:lvlOverride>
  </w:num>
  <w:num w:numId="339">
    <w:abstractNumId w:val="275"/>
    <w:lvlOverride w:ilvl="0">
      <w:startOverride w:val="3"/>
    </w:lvlOverride>
  </w:num>
  <w:num w:numId="340">
    <w:abstractNumId w:val="137"/>
  </w:num>
  <w:num w:numId="341">
    <w:abstractNumId w:val="270"/>
    <w:lvlOverride w:ilvl="0">
      <w:startOverride w:val="4"/>
    </w:lvlOverride>
  </w:num>
  <w:num w:numId="342">
    <w:abstractNumId w:val="195"/>
  </w:num>
  <w:num w:numId="343">
    <w:abstractNumId w:val="247"/>
  </w:num>
  <w:num w:numId="344">
    <w:abstractNumId w:val="345"/>
    <w:lvlOverride w:ilvl="0">
      <w:startOverride w:val="1"/>
    </w:lvlOverride>
  </w:num>
  <w:num w:numId="345">
    <w:abstractNumId w:val="322"/>
  </w:num>
  <w:num w:numId="346">
    <w:abstractNumId w:val="254"/>
    <w:lvlOverride w:ilvl="0">
      <w:startOverride w:val="2"/>
    </w:lvlOverride>
  </w:num>
  <w:num w:numId="347">
    <w:abstractNumId w:val="189"/>
  </w:num>
  <w:num w:numId="348">
    <w:abstractNumId w:val="284"/>
    <w:lvlOverride w:ilvl="0">
      <w:startOverride w:val="3"/>
    </w:lvlOverride>
  </w:num>
  <w:num w:numId="349">
    <w:abstractNumId w:val="367"/>
  </w:num>
  <w:num w:numId="350">
    <w:abstractNumId w:val="367"/>
    <w:lvlOverride w:ilvl="0">
      <w:startOverride w:val="1"/>
    </w:lvlOverride>
  </w:num>
  <w:num w:numId="351">
    <w:abstractNumId w:val="120"/>
    <w:lvlOverride w:ilvl="0">
      <w:startOverride w:val="4"/>
    </w:lvlOverride>
  </w:num>
  <w:num w:numId="352">
    <w:abstractNumId w:val="26"/>
    <w:lvlOverride w:ilvl="0">
      <w:startOverride w:val="5"/>
    </w:lvlOverride>
  </w:num>
  <w:num w:numId="353">
    <w:abstractNumId w:val="163"/>
    <w:lvlOverride w:ilvl="0">
      <w:startOverride w:val="6"/>
    </w:lvlOverride>
  </w:num>
  <w:num w:numId="354">
    <w:abstractNumId w:val="181"/>
  </w:num>
  <w:num w:numId="355">
    <w:abstractNumId w:val="154"/>
    <w:lvlOverride w:ilvl="0">
      <w:startOverride w:val="7"/>
    </w:lvlOverride>
  </w:num>
  <w:num w:numId="356">
    <w:abstractNumId w:val="159"/>
    <w:lvlOverride w:ilvl="0">
      <w:startOverride w:val="8"/>
    </w:lvlOverride>
  </w:num>
  <w:num w:numId="357">
    <w:abstractNumId w:val="161"/>
    <w:lvlOverride w:ilvl="0">
      <w:startOverride w:val="9"/>
    </w:lvlOverride>
  </w:num>
  <w:num w:numId="358">
    <w:abstractNumId w:val="371"/>
    <w:lvlOverride w:ilvl="0">
      <w:startOverride w:val="10"/>
    </w:lvlOverride>
  </w:num>
  <w:num w:numId="359">
    <w:abstractNumId w:val="89"/>
    <w:lvlOverride w:ilvl="0">
      <w:startOverride w:val="11"/>
    </w:lvlOverride>
  </w:num>
  <w:num w:numId="360">
    <w:abstractNumId w:val="231"/>
    <w:lvlOverride w:ilvl="0">
      <w:startOverride w:val="12"/>
    </w:lvlOverride>
  </w:num>
  <w:num w:numId="361">
    <w:abstractNumId w:val="250"/>
    <w:lvlOverride w:ilvl="0">
      <w:startOverride w:val="13"/>
    </w:lvlOverride>
  </w:num>
  <w:num w:numId="362">
    <w:abstractNumId w:val="213"/>
    <w:lvlOverride w:ilvl="0">
      <w:startOverride w:val="1"/>
    </w:lvlOverride>
  </w:num>
  <w:num w:numId="363">
    <w:abstractNumId w:val="175"/>
    <w:lvlOverride w:ilvl="0">
      <w:startOverride w:val="1"/>
    </w:lvlOverride>
  </w:num>
  <w:num w:numId="364">
    <w:abstractNumId w:val="110"/>
    <w:lvlOverride w:ilvl="0">
      <w:startOverride w:val="1"/>
    </w:lvlOverride>
  </w:num>
  <w:num w:numId="365">
    <w:abstractNumId w:val="117"/>
    <w:lvlOverride w:ilvl="0">
      <w:startOverride w:val="2"/>
    </w:lvlOverride>
  </w:num>
  <w:num w:numId="366">
    <w:abstractNumId w:val="389"/>
    <w:lvlOverride w:ilvl="0">
      <w:startOverride w:val="3"/>
    </w:lvlOverride>
  </w:num>
  <w:num w:numId="367">
    <w:abstractNumId w:val="29"/>
    <w:lvlOverride w:ilvl="0">
      <w:startOverride w:val="1"/>
    </w:lvlOverride>
  </w:num>
  <w:num w:numId="368">
    <w:abstractNumId w:val="304"/>
  </w:num>
  <w:num w:numId="369">
    <w:abstractNumId w:val="75"/>
    <w:lvlOverride w:ilvl="0">
      <w:startOverride w:val="2"/>
    </w:lvlOverride>
  </w:num>
  <w:num w:numId="370">
    <w:abstractNumId w:val="178"/>
    <w:lvlOverride w:ilvl="0">
      <w:startOverride w:val="3"/>
    </w:lvlOverride>
  </w:num>
  <w:num w:numId="371">
    <w:abstractNumId w:val="52"/>
    <w:lvlOverride w:ilvl="0">
      <w:startOverride w:val="4"/>
    </w:lvlOverride>
  </w:num>
  <w:num w:numId="372">
    <w:abstractNumId w:val="173"/>
  </w:num>
  <w:num w:numId="373">
    <w:abstractNumId w:val="157"/>
  </w:num>
  <w:num w:numId="374">
    <w:abstractNumId w:val="50"/>
  </w:num>
  <w:num w:numId="375">
    <w:abstractNumId w:val="290"/>
  </w:num>
  <w:num w:numId="376">
    <w:abstractNumId w:val="205"/>
  </w:num>
  <w:num w:numId="377">
    <w:abstractNumId w:val="81"/>
  </w:num>
  <w:num w:numId="378">
    <w:abstractNumId w:val="17"/>
    <w:lvlOverride w:ilvl="0">
      <w:startOverride w:val="5"/>
    </w:lvlOverride>
  </w:num>
  <w:num w:numId="379">
    <w:abstractNumId w:val="220"/>
  </w:num>
  <w:num w:numId="380">
    <w:abstractNumId w:val="32"/>
  </w:num>
  <w:num w:numId="381">
    <w:abstractNumId w:val="101"/>
  </w:num>
  <w:num w:numId="382">
    <w:abstractNumId w:val="169"/>
  </w:num>
  <w:num w:numId="383">
    <w:abstractNumId w:val="169"/>
    <w:lvlOverride w:ilvl="0">
      <w:startOverride w:val="1"/>
    </w:lvlOverride>
  </w:num>
  <w:num w:numId="384">
    <w:abstractNumId w:val="217"/>
    <w:lvlOverride w:ilvl="0">
      <w:startOverride w:val="1"/>
    </w:lvlOverride>
  </w:num>
  <w:num w:numId="385">
    <w:abstractNumId w:val="153"/>
    <w:lvlOverride w:ilvl="0">
      <w:startOverride w:val="2"/>
    </w:lvlOverride>
  </w:num>
  <w:num w:numId="386">
    <w:abstractNumId w:val="11"/>
    <w:lvlOverride w:ilvl="0">
      <w:startOverride w:val="1"/>
    </w:lvlOverride>
  </w:num>
  <w:num w:numId="387">
    <w:abstractNumId w:val="21"/>
    <w:lvlOverride w:ilvl="0">
      <w:startOverride w:val="1"/>
    </w:lvlOverride>
  </w:num>
  <w:num w:numId="388">
    <w:abstractNumId w:val="126"/>
  </w:num>
  <w:num w:numId="389">
    <w:abstractNumId w:val="312"/>
    <w:lvlOverride w:ilvl="0">
      <w:startOverride w:val="1"/>
    </w:lvlOverride>
  </w:num>
  <w:num w:numId="390">
    <w:abstractNumId w:val="167"/>
  </w:num>
  <w:num w:numId="391">
    <w:abstractNumId w:val="47"/>
    <w:lvlOverride w:ilvl="0">
      <w:startOverride w:val="1"/>
    </w:lvlOverride>
  </w:num>
  <w:num w:numId="392">
    <w:abstractNumId w:val="321"/>
    <w:lvlOverride w:ilvl="0">
      <w:startOverride w:val="2"/>
    </w:lvlOverride>
  </w:num>
  <w:num w:numId="393">
    <w:abstractNumId w:val="140"/>
    <w:lvlOverride w:ilvl="0">
      <w:startOverride w:val="1"/>
    </w:lvlOverride>
  </w:num>
  <w:num w:numId="394">
    <w:abstractNumId w:val="70"/>
    <w:lvlOverride w:ilvl="0">
      <w:startOverride w:val="2"/>
    </w:lvlOverride>
  </w:num>
  <w:num w:numId="395">
    <w:abstractNumId w:val="147"/>
    <w:lvlOverride w:ilvl="0">
      <w:startOverride w:val="3"/>
    </w:lvlOverride>
  </w:num>
  <w:num w:numId="396">
    <w:abstractNumId w:val="12"/>
    <w:lvlOverride w:ilvl="0">
      <w:startOverride w:val="1"/>
    </w:lvlOverride>
  </w:num>
  <w:num w:numId="397">
    <w:abstractNumId w:val="162"/>
    <w:lvlOverride w:ilvl="0">
      <w:startOverride w:val="1"/>
    </w:lvlOverride>
  </w:num>
  <w:num w:numId="398">
    <w:abstractNumId w:val="339"/>
    <w:lvlOverride w:ilvl="0">
      <w:startOverride w:val="1"/>
    </w:lvlOverride>
  </w:num>
  <w:num w:numId="399">
    <w:abstractNumId w:val="197"/>
  </w:num>
  <w:num w:numId="400">
    <w:abstractNumId w:val="197"/>
    <w:lvlOverride w:ilvl="0">
      <w:startOverride w:val="1"/>
    </w:lvlOverride>
  </w:num>
  <w:num w:numId="401">
    <w:abstractNumId w:val="332"/>
    <w:lvlOverride w:ilvl="0">
      <w:startOverride w:val="1"/>
    </w:lvlOverride>
  </w:num>
  <w:num w:numId="402">
    <w:abstractNumId w:val="311"/>
    <w:lvlOverride w:ilvl="0">
      <w:startOverride w:val="1"/>
    </w:lvlOverride>
  </w:num>
  <w:num w:numId="403">
    <w:abstractNumId w:val="191"/>
    <w:lvlOverride w:ilvl="0">
      <w:startOverride w:val="1"/>
    </w:lvlOverride>
  </w:num>
  <w:num w:numId="404">
    <w:abstractNumId w:val="43"/>
    <w:lvlOverride w:ilvl="0">
      <w:startOverride w:val="1"/>
    </w:lvlOverride>
  </w:num>
  <w:num w:numId="405">
    <w:abstractNumId w:val="188"/>
  </w:num>
  <w:num w:numId="406">
    <w:abstractNumId w:val="221"/>
  </w:num>
  <w:num w:numId="407">
    <w:abstractNumId w:val="37"/>
    <w:lvlOverride w:ilvl="0">
      <w:startOverride w:val="1"/>
    </w:lvlOverride>
  </w:num>
  <w:num w:numId="408">
    <w:abstractNumId w:val="325"/>
  </w:num>
  <w:num w:numId="409">
    <w:abstractNumId w:val="306"/>
  </w:num>
  <w:num w:numId="410">
    <w:abstractNumId w:val="391"/>
    <w:lvlOverride w:ilvl="0">
      <w:startOverride w:val="1"/>
    </w:lvlOverride>
  </w:num>
  <w:num w:numId="411">
    <w:abstractNumId w:val="282"/>
  </w:num>
  <w:num w:numId="412">
    <w:abstractNumId w:val="245"/>
  </w:num>
  <w:num w:numId="413">
    <w:abstractNumId w:val="242"/>
  </w:num>
  <w:num w:numId="414">
    <w:abstractNumId w:val="244"/>
  </w:num>
  <w:num w:numId="415">
    <w:abstractNumId w:val="171"/>
  </w:num>
  <w:num w:numId="416">
    <w:abstractNumId w:val="1"/>
  </w:num>
  <w:num w:numId="417">
    <w:abstractNumId w:val="104"/>
  </w:num>
  <w:num w:numId="418">
    <w:abstractNumId w:val="66"/>
  </w:num>
  <w:numIdMacAtCleanup w:val="4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74"/>
    <w:rsid w:val="00A11A2B"/>
    <w:rsid w:val="00B9117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71F879-712B-404A-ABB3-1CDDEAA4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Noto Sans CJK SC Regular" w:hAnsi="Arial" w:cs="FreeSans"/>
        <w:kern w:val="2"/>
        <w:sz w:val="24"/>
        <w:szCs w:val="24"/>
        <w:lang w:val="fr-BE"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2"/>
    </w:rPr>
  </w:style>
  <w:style w:type="paragraph" w:styleId="Titre1">
    <w:name w:val="heading 1"/>
    <w:basedOn w:val="Heading"/>
    <w:next w:val="Normal"/>
    <w:qFormat/>
    <w:pPr>
      <w:numPr>
        <w:numId w:val="1"/>
      </w:numPr>
      <w:outlineLvl w:val="0"/>
    </w:pPr>
    <w:rPr>
      <w:b/>
      <w:bCs/>
      <w:sz w:val="36"/>
      <w:szCs w:val="36"/>
    </w:rPr>
  </w:style>
  <w:style w:type="paragraph" w:styleId="Titre2">
    <w:name w:val="heading 2"/>
    <w:basedOn w:val="Heading"/>
    <w:next w:val="Normal"/>
    <w:qFormat/>
    <w:pPr>
      <w:numPr>
        <w:ilvl w:val="1"/>
        <w:numId w:val="1"/>
      </w:numPr>
      <w:spacing w:before="200"/>
      <w:outlineLvl w:val="1"/>
    </w:pPr>
    <w:rPr>
      <w:b/>
      <w:bCs/>
      <w:sz w:val="32"/>
      <w:szCs w:val="32"/>
    </w:rPr>
  </w:style>
  <w:style w:type="paragraph" w:styleId="Titre3">
    <w:name w:val="heading 3"/>
    <w:basedOn w:val="Heading"/>
    <w:next w:val="Normal"/>
    <w:qFormat/>
    <w:pPr>
      <w:numPr>
        <w:ilvl w:val="2"/>
        <w:numId w:val="1"/>
      </w:numPr>
      <w:spacing w:before="140"/>
      <w:outlineLvl w:val="2"/>
    </w:pPr>
    <w:rPr>
      <w:b/>
      <w:bCs/>
      <w:color w:val="808080"/>
    </w:rPr>
  </w:style>
  <w:style w:type="paragraph" w:styleId="Titre4">
    <w:name w:val="heading 4"/>
    <w:basedOn w:val="Heading"/>
    <w:next w:val="Normal"/>
    <w:qFormat/>
    <w:pPr>
      <w:numPr>
        <w:ilvl w:val="3"/>
        <w:numId w:val="1"/>
      </w:numPr>
      <w:spacing w:before="120"/>
      <w:outlineLvl w:val="3"/>
    </w:pPr>
    <w:rPr>
      <w:b/>
      <w:bCs/>
      <w:i/>
      <w:iCs/>
      <w:color w:val="808080"/>
      <w:sz w:val="27"/>
      <w:szCs w:val="27"/>
    </w:rPr>
  </w:style>
  <w:style w:type="paragraph" w:styleId="Titre5">
    <w:name w:val="heading 5"/>
    <w:basedOn w:val="Heading"/>
    <w:next w:val="Normal"/>
    <w:qFormat/>
    <w:pPr>
      <w:numPr>
        <w:ilvl w:val="4"/>
        <w:numId w:val="1"/>
      </w:numPr>
      <w:spacing w:before="120" w:after="60"/>
      <w:outlineLvl w:val="4"/>
    </w:pPr>
    <w:rPr>
      <w:b/>
      <w:bCs/>
      <w:sz w:val="24"/>
      <w:szCs w:val="24"/>
    </w:rPr>
  </w:style>
  <w:style w:type="paragraph" w:styleId="Titre6">
    <w:name w:val="heading 6"/>
    <w:basedOn w:val="Heading"/>
    <w:next w:val="Normal"/>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xeq4pod">
    <w:name w:val="xeq4pod"/>
    <w:qFormat/>
    <w:rPr>
      <w:b/>
    </w:rPr>
  </w:style>
  <w:style w:type="character" w:customStyle="1" w:styleId="xeq14pod">
    <w:name w:val="xeq14pod"/>
    <w:qFormat/>
    <w:rPr>
      <w:u w:val="single"/>
    </w:rPr>
  </w:style>
  <w:style w:type="character" w:customStyle="1" w:styleId="xeq16pod">
    <w:name w:val="xeq16pod"/>
    <w:qFormat/>
    <w:rPr>
      <w:b/>
      <w:i/>
    </w:rPr>
  </w:style>
  <w:style w:type="character" w:customStyle="1" w:styleId="xeq18pod">
    <w:name w:val="xeq18pod"/>
    <w:qFormat/>
    <w:rPr>
      <w:i/>
    </w:rPr>
  </w:style>
  <w:style w:type="character" w:customStyle="1" w:styleId="xeq20pod">
    <w:name w:val="xeq20pod"/>
    <w:qFormat/>
    <w:rPr>
      <w:vertAlign w:val="superscript"/>
    </w:rPr>
  </w:style>
  <w:style w:type="character" w:customStyle="1" w:styleId="xeq23pod">
    <w:name w:val="xeq23pod"/>
    <w:qFormat/>
    <w:rPr>
      <w:b/>
      <w:i/>
      <w:u w:val="single"/>
    </w:rPr>
  </w:style>
  <w:style w:type="character" w:customStyle="1" w:styleId="xeq24pod">
    <w:name w:val="xeq24pod"/>
    <w:qFormat/>
    <w:rPr>
      <w:b/>
      <w:i/>
      <w:u w:val="single"/>
    </w:rPr>
  </w:style>
  <w:style w:type="character" w:customStyle="1" w:styleId="xeq30pod">
    <w:name w:val="xeq30pod"/>
    <w:qFormat/>
    <w:rPr>
      <w:b/>
      <w:u w:val="single"/>
    </w:rPr>
  </w:style>
  <w:style w:type="character" w:customStyle="1" w:styleId="xeq35pod">
    <w:name w:val="xeq35pod"/>
    <w:qFormat/>
    <w:rPr>
      <w:strike/>
    </w:rPr>
  </w:style>
  <w:style w:type="character" w:customStyle="1" w:styleId="xeq54pod">
    <w:name w:val="xeq54pod"/>
    <w:qFormat/>
    <w:rPr>
      <w:i/>
      <w:u w:val="single"/>
    </w:rPr>
  </w:style>
  <w:style w:type="character" w:customStyle="1" w:styleId="xeq55pod">
    <w:name w:val="xeq55pod"/>
    <w:qFormat/>
    <w:rPr>
      <w:b/>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hAnsi="Liberation Sans"/>
      <w:sz w:val="28"/>
      <w:szCs w:val="28"/>
    </w:rPr>
  </w:style>
  <w:style w:type="paragraph" w:styleId="Corpsdetexte">
    <w:name w:val="Body Text"/>
    <w:basedOn w:val="Normal"/>
    <w:pPr>
      <w:spacing w:after="140" w:line="288"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rPr>
      <w:rFonts w:ascii="Arial" w:hAnsi="Arial"/>
    </w:rPr>
  </w:style>
  <w:style w:type="paragraph" w:styleId="Lgende">
    <w:name w:val="caption"/>
    <w:basedOn w:val="Normal"/>
    <w:qFormat/>
    <w:pPr>
      <w:suppressLineNumbers/>
      <w:spacing w:before="120" w:after="120"/>
    </w:pPr>
    <w:rPr>
      <w:rFonts w:ascii="Arial" w:hAnsi="Arial"/>
      <w:i/>
      <w:iCs/>
      <w:sz w:val="24"/>
    </w:rPr>
  </w:style>
  <w:style w:type="paragraph" w:customStyle="1" w:styleId="Index">
    <w:name w:val="Index"/>
    <w:basedOn w:val="Normal"/>
    <w:qFormat/>
    <w:pPr>
      <w:suppressLineNumbers/>
    </w:pPr>
    <w:rPr>
      <w:rFonts w:ascii="Arial" w:hAnsi="Arial"/>
    </w:rPr>
  </w:style>
  <w:style w:type="paragraph" w:customStyle="1" w:styleId="mltAssembly">
    <w:name w:val="mltAssembly"/>
    <w:basedOn w:val="Normal"/>
    <w:qFormat/>
    <w:rPr>
      <w:b/>
      <w:i/>
    </w:rPr>
  </w:style>
  <w:style w:type="paragraph" w:customStyle="1" w:styleId="TableContents">
    <w:name w:val="Table Contents"/>
    <w:basedOn w:val="Normal"/>
    <w:qFormat/>
    <w:pPr>
      <w:suppressLineNumbers/>
    </w:pPr>
  </w:style>
  <w:style w:type="paragraph" w:customStyle="1" w:styleId="mltdecide">
    <w:name w:val="mltdecide"/>
    <w:basedOn w:val="Normal"/>
    <w:qFormat/>
    <w:pPr>
      <w:ind w:left="1423" w:hanging="1423"/>
    </w:pPr>
  </w:style>
  <w:style w:type="paragraph" w:customStyle="1" w:styleId="TableHeading0">
    <w:name w:val="Table Heading"/>
    <w:basedOn w:val="TableContents"/>
    <w:qFormat/>
    <w:pPr>
      <w:jc w:val="center"/>
    </w:pPr>
    <w:rPr>
      <w:b/>
      <w:bCs/>
    </w:rPr>
  </w:style>
  <w:style w:type="paragraph" w:customStyle="1" w:styleId="Standard2">
    <w:name w:val="Standard2"/>
    <w:qFormat/>
    <w:rPr>
      <w:rFonts w:ascii="Tahoma" w:hAnsi="Tahoma"/>
      <w:sz w:val="20"/>
    </w:rPr>
  </w:style>
  <w:style w:type="paragraph" w:styleId="Sansinterligne">
    <w:name w:val="No Spacing"/>
    <w:basedOn w:val="Normal"/>
    <w:qFormat/>
    <w:rPr>
      <w:sz w:val="24"/>
      <w:lang w:val="fr-FR" w:eastAsia="fr-FR" w:bidi="fr-FR"/>
    </w:rPr>
  </w:style>
  <w:style w:type="paragraph" w:styleId="Paragraphedeliste">
    <w:name w:val="List Paragraph"/>
    <w:basedOn w:val="Normal"/>
    <w:qFormat/>
    <w:pPr>
      <w:ind w:left="708"/>
    </w:pPr>
    <w:rPr>
      <w:sz w:val="20"/>
      <w:szCs w:val="20"/>
    </w:rPr>
  </w:style>
  <w:style w:type="paragraph" w:customStyle="1" w:styleId="xeq1pod">
    <w:name w:val="xeq1pod"/>
    <w:basedOn w:val="Normal"/>
    <w:qFormat/>
  </w:style>
  <w:style w:type="paragraph" w:customStyle="1" w:styleId="xeq2pod">
    <w:name w:val="xeq2pod"/>
    <w:basedOn w:val="Normal"/>
    <w:qFormat/>
    <w:pPr>
      <w:jc w:val="both"/>
    </w:pPr>
  </w:style>
  <w:style w:type="paragraph" w:customStyle="1" w:styleId="xeq3pod">
    <w:name w:val="xeq3pod"/>
    <w:basedOn w:val="podNumberItem"/>
    <w:qFormat/>
    <w:pPr>
      <w:jc w:val="both"/>
    </w:pPr>
  </w:style>
  <w:style w:type="paragraph" w:customStyle="1" w:styleId="xeq6pod">
    <w:name w:val="xeq6pod"/>
    <w:basedOn w:val="Tablecell"/>
    <w:qFormat/>
    <w:pPr>
      <w:jc w:val="both"/>
    </w:pPr>
  </w:style>
  <w:style w:type="paragraph" w:customStyle="1" w:styleId="xeq7pod">
    <w:name w:val="xeq7pod"/>
    <w:basedOn w:val="Tablecell"/>
    <w:qFormat/>
    <w:pPr>
      <w:jc w:val="center"/>
    </w:pPr>
  </w:style>
  <w:style w:type="paragraph" w:customStyle="1" w:styleId="xeq8pod">
    <w:name w:val="xeq8pod"/>
    <w:basedOn w:val="Tablecell"/>
    <w:qFormat/>
    <w:pPr>
      <w:ind w:left="308"/>
    </w:pPr>
  </w:style>
  <w:style w:type="paragraph" w:customStyle="1" w:styleId="xeq9pod">
    <w:name w:val="xeq9pod"/>
    <w:basedOn w:val="podBulletItem"/>
    <w:qFormat/>
    <w:pPr>
      <w:jc w:val="both"/>
    </w:pPr>
  </w:style>
  <w:style w:type="paragraph" w:customStyle="1" w:styleId="xeq12pod">
    <w:name w:val="xeq12pod"/>
    <w:basedOn w:val="xeq6pod"/>
    <w:qFormat/>
    <w:pPr>
      <w:jc w:val="left"/>
    </w:pPr>
  </w:style>
  <w:style w:type="paragraph" w:customStyle="1" w:styleId="xeq13pod">
    <w:name w:val="xeq13pod"/>
    <w:basedOn w:val="Tablecell"/>
    <w:qFormat/>
    <w:pPr>
      <w:jc w:val="right"/>
    </w:pPr>
  </w:style>
  <w:style w:type="paragraph" w:customStyle="1" w:styleId="xeq15pod">
    <w:name w:val="xeq15pod"/>
    <w:basedOn w:val="Normal"/>
    <w:qFormat/>
    <w:pPr>
      <w:ind w:left="1232" w:hanging="873"/>
      <w:jc w:val="both"/>
    </w:pPr>
  </w:style>
  <w:style w:type="paragraph" w:customStyle="1" w:styleId="xeq17pod">
    <w:name w:val="xeq17pod"/>
    <w:basedOn w:val="Normal"/>
    <w:qFormat/>
    <w:pPr>
      <w:ind w:left="1232"/>
      <w:jc w:val="both"/>
    </w:pPr>
  </w:style>
  <w:style w:type="paragraph" w:customStyle="1" w:styleId="xeq19pod">
    <w:name w:val="xeq19pod"/>
    <w:basedOn w:val="Normal"/>
    <w:qFormat/>
    <w:pPr>
      <w:ind w:left="1232"/>
      <w:jc w:val="both"/>
    </w:pPr>
  </w:style>
  <w:style w:type="paragraph" w:customStyle="1" w:styleId="xeq21pod">
    <w:name w:val="xeq21pod"/>
    <w:basedOn w:val="xeq6pod"/>
    <w:qFormat/>
  </w:style>
  <w:style w:type="paragraph" w:customStyle="1" w:styleId="xeq22pod">
    <w:name w:val="xeq22pod"/>
    <w:basedOn w:val="xeq6pod"/>
    <w:qFormat/>
    <w:pPr>
      <w:ind w:left="514"/>
    </w:pPr>
  </w:style>
  <w:style w:type="paragraph" w:customStyle="1" w:styleId="xeq25pod">
    <w:name w:val="xeq25pod"/>
    <w:basedOn w:val="Normal"/>
    <w:qFormat/>
    <w:pPr>
      <w:ind w:left="514"/>
    </w:pPr>
  </w:style>
  <w:style w:type="paragraph" w:customStyle="1" w:styleId="xeq26pod">
    <w:name w:val="xeq26pod"/>
    <w:basedOn w:val="Tablecell"/>
    <w:qFormat/>
    <w:pPr>
      <w:ind w:left="514"/>
    </w:pPr>
  </w:style>
  <w:style w:type="paragraph" w:customStyle="1" w:styleId="xeq31pod">
    <w:name w:val="xeq31pod"/>
    <w:basedOn w:val="Normal"/>
    <w:qFormat/>
    <w:pPr>
      <w:jc w:val="both"/>
    </w:pPr>
  </w:style>
  <w:style w:type="paragraph" w:customStyle="1" w:styleId="xeq32pod">
    <w:name w:val="xeq32pod"/>
    <w:basedOn w:val="Normal"/>
    <w:qFormat/>
    <w:pPr>
      <w:ind w:left="1027"/>
      <w:jc w:val="both"/>
    </w:pPr>
  </w:style>
  <w:style w:type="paragraph" w:customStyle="1" w:styleId="xeq33pod">
    <w:name w:val="xeq33pod"/>
    <w:basedOn w:val="Normal"/>
    <w:qFormat/>
    <w:pPr>
      <w:ind w:left="514"/>
      <w:jc w:val="both"/>
    </w:pPr>
  </w:style>
  <w:style w:type="paragraph" w:customStyle="1" w:styleId="xeq34pod">
    <w:name w:val="xeq34pod"/>
    <w:basedOn w:val="Normal"/>
    <w:qFormat/>
    <w:pPr>
      <w:ind w:left="1027"/>
    </w:pPr>
  </w:style>
  <w:style w:type="paragraph" w:customStyle="1" w:styleId="xeq36pod">
    <w:name w:val="xeq36pod"/>
    <w:basedOn w:val="Normal"/>
    <w:qFormat/>
  </w:style>
  <w:style w:type="paragraph" w:customStyle="1" w:styleId="xeq37pod">
    <w:name w:val="xeq37pod"/>
    <w:basedOn w:val="Normal"/>
    <w:qFormat/>
    <w:pPr>
      <w:ind w:firstLine="708"/>
      <w:jc w:val="both"/>
    </w:pPr>
  </w:style>
  <w:style w:type="paragraph" w:customStyle="1" w:styleId="xeq38pod">
    <w:name w:val="xeq38pod"/>
    <w:basedOn w:val="Normal"/>
    <w:qFormat/>
    <w:pPr>
      <w:ind w:left="603"/>
      <w:jc w:val="both"/>
    </w:pPr>
  </w:style>
  <w:style w:type="paragraph" w:customStyle="1" w:styleId="xeq39pod">
    <w:name w:val="xeq39pod"/>
    <w:basedOn w:val="Normal"/>
    <w:qFormat/>
    <w:pPr>
      <w:ind w:firstLine="360"/>
      <w:jc w:val="both"/>
    </w:pPr>
  </w:style>
  <w:style w:type="paragraph" w:customStyle="1" w:styleId="xeq40pod">
    <w:name w:val="xeq40pod"/>
    <w:basedOn w:val="Normal"/>
    <w:qFormat/>
    <w:pPr>
      <w:ind w:left="308"/>
      <w:jc w:val="both"/>
    </w:pPr>
  </w:style>
  <w:style w:type="paragraph" w:customStyle="1" w:styleId="xeq41pod">
    <w:name w:val="xeq41pod"/>
    <w:basedOn w:val="Normal"/>
    <w:qFormat/>
    <w:pPr>
      <w:ind w:left="911" w:hanging="356"/>
      <w:jc w:val="both"/>
    </w:pPr>
  </w:style>
  <w:style w:type="paragraph" w:customStyle="1" w:styleId="xeq42pod">
    <w:name w:val="xeq42pod"/>
    <w:basedOn w:val="Normal"/>
    <w:qFormat/>
    <w:pPr>
      <w:ind w:left="603" w:firstLine="1"/>
      <w:jc w:val="both"/>
    </w:pPr>
  </w:style>
  <w:style w:type="paragraph" w:customStyle="1" w:styleId="xeq43pod">
    <w:name w:val="xeq43pod"/>
    <w:basedOn w:val="Normal"/>
    <w:qFormat/>
    <w:pPr>
      <w:ind w:firstLine="709"/>
      <w:jc w:val="both"/>
    </w:pPr>
  </w:style>
  <w:style w:type="paragraph" w:customStyle="1" w:styleId="xeq44pod">
    <w:name w:val="xeq44pod"/>
    <w:basedOn w:val="Normal"/>
    <w:qFormat/>
    <w:pPr>
      <w:ind w:left="911"/>
      <w:jc w:val="both"/>
    </w:pPr>
  </w:style>
  <w:style w:type="paragraph" w:customStyle="1" w:styleId="xeq45pod">
    <w:name w:val="xeq45pod"/>
    <w:basedOn w:val="Normal"/>
    <w:qFormat/>
    <w:pPr>
      <w:ind w:left="616" w:firstLine="348"/>
      <w:jc w:val="both"/>
    </w:pPr>
  </w:style>
  <w:style w:type="paragraph" w:customStyle="1" w:styleId="xeq46pod">
    <w:name w:val="xeq46pod"/>
    <w:basedOn w:val="Normal"/>
    <w:qFormat/>
    <w:pPr>
      <w:ind w:left="308" w:firstLine="708"/>
      <w:jc w:val="both"/>
    </w:pPr>
  </w:style>
  <w:style w:type="paragraph" w:customStyle="1" w:styleId="xeq47pod">
    <w:name w:val="xeq47pod"/>
    <w:basedOn w:val="Normal"/>
    <w:qFormat/>
    <w:pPr>
      <w:ind w:left="295" w:firstLine="708"/>
      <w:jc w:val="both"/>
    </w:pPr>
  </w:style>
  <w:style w:type="paragraph" w:customStyle="1" w:styleId="xeq48pod">
    <w:name w:val="xeq48pod"/>
    <w:basedOn w:val="Normal"/>
    <w:qFormat/>
    <w:pPr>
      <w:ind w:left="899"/>
      <w:jc w:val="both"/>
    </w:pPr>
  </w:style>
  <w:style w:type="paragraph" w:customStyle="1" w:styleId="xeq49pod">
    <w:name w:val="xeq49pod"/>
    <w:basedOn w:val="Tablecell"/>
    <w:qFormat/>
    <w:pPr>
      <w:ind w:left="603"/>
      <w:jc w:val="both"/>
    </w:pPr>
  </w:style>
  <w:style w:type="paragraph" w:customStyle="1" w:styleId="xeq50pod">
    <w:name w:val="xeq50pod"/>
    <w:basedOn w:val="Normal"/>
    <w:qFormat/>
    <w:pPr>
      <w:ind w:left="77" w:right="13" w:firstLine="5"/>
      <w:jc w:val="both"/>
    </w:pPr>
  </w:style>
  <w:style w:type="paragraph" w:customStyle="1" w:styleId="xeq51pod">
    <w:name w:val="xeq51pod"/>
    <w:basedOn w:val="xeq6pod"/>
    <w:qFormat/>
    <w:pPr>
      <w:jc w:val="left"/>
    </w:pPr>
  </w:style>
  <w:style w:type="paragraph" w:customStyle="1" w:styleId="xeq52pod">
    <w:name w:val="xeq52pod"/>
    <w:basedOn w:val="podBulletItem"/>
    <w:qFormat/>
  </w:style>
  <w:style w:type="paragraph" w:customStyle="1" w:styleId="xeq53pod">
    <w:name w:val="xeq53pod"/>
    <w:basedOn w:val="xeq6pod"/>
    <w:qFormat/>
    <w:pPr>
      <w:ind w:left="449" w:right="13"/>
    </w:pPr>
  </w:style>
  <w:style w:type="numbering" w:customStyle="1" w:styleId="L-lower-roman">
    <w:name w:val="L-lower-roman"/>
    <w:qFormat/>
  </w:style>
  <w:style w:type="numbering" w:customStyle="1" w:styleId="L-lower-alpha">
    <w:name w:val="L-lower-alpha"/>
    <w:qFormat/>
  </w:style>
  <w:style w:type="numbering" w:customStyle="1" w:styleId="L-upper-alpha">
    <w:name w:val="L-upper-alpha"/>
    <w:qFormat/>
  </w:style>
  <w:style w:type="numbering" w:customStyle="1" w:styleId="L-upper-roman">
    <w:name w:val="L-upper-roman"/>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hastre.be/" TargetMode="External"/><Relationship Id="rId3" Type="http://schemas.openxmlformats.org/officeDocument/2006/relationships/settings" Target="settings.xml"/><Relationship Id="rId7" Type="http://schemas.openxmlformats.org/officeDocument/2006/relationships/hyperlink" Target="mailto:secretariaat@efi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at@efin.be" TargetMode="External"/><Relationship Id="rId11" Type="http://schemas.openxmlformats.org/officeDocument/2006/relationships/fontTable" Target="fontTable.xml"/><Relationship Id="rId5" Type="http://schemas.openxmlformats.org/officeDocument/2006/relationships/hyperlink" Target="mailto:contact@imio.be"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energie@chastr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31099</Words>
  <Characters>171050</Characters>
  <Application>Microsoft Office Word</Application>
  <DocSecurity>0</DocSecurity>
  <Lines>1425</Lines>
  <Paragraphs>403</Paragraphs>
  <ScaleCrop>false</ScaleCrop>
  <HeadingPairs>
    <vt:vector size="2" baseType="variant">
      <vt:variant>
        <vt:lpstr>Titre</vt:lpstr>
      </vt:variant>
      <vt:variant>
        <vt:i4>1</vt:i4>
      </vt:variant>
    </vt:vector>
  </HeadingPairs>
  <TitlesOfParts>
    <vt:vector size="1" baseType="lpstr">
      <vt:lpstr>tmpOqmCuQ</vt:lpstr>
    </vt:vector>
  </TitlesOfParts>
  <Company>HP Inc.</Company>
  <LinksUpToDate>false</LinksUpToDate>
  <CharactersWithSpaces>201746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tmpOqmCuQ</dc:title>
  <dc:subject/>
  <dc:creator>André NUYENS</dc:creator>
  <dc:description/>
  <cp:lastModifiedBy>Jocelyne Baarslag</cp:lastModifiedBy>
  <cp:revision>2</cp:revision>
  <dcterms:created xsi:type="dcterms:W3CDTF">2023-07-25T05:43:00Z</dcterms:created>
  <dcterms:modified xsi:type="dcterms:W3CDTF">2023-07-25T05:43:00Z</dcterms:modified>
  <dc:language>en-US</dc:language>
</cp:coreProperties>
</file>